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ajorEastAsia" w:hAnsiTheme="minorHAnsi" w:cs="Arial"/>
          <w:b/>
          <w:color w:val="003865" w:themeColor="accent1"/>
          <w:sz w:val="26"/>
          <w:szCs w:val="24"/>
        </w:rPr>
        <w:id w:val="10729564"/>
        <w:docPartObj>
          <w:docPartGallery w:val="Cover Pages"/>
          <w:docPartUnique/>
        </w:docPartObj>
      </w:sdtPr>
      <w:sdtEndPr>
        <w:rPr>
          <w:szCs w:val="20"/>
        </w:rPr>
      </w:sdtEndPr>
      <w:sdtContent>
        <w:p w14:paraId="62EA05C0" w14:textId="77777777" w:rsidR="00E20F02" w:rsidRDefault="001017DF" w:rsidP="00AB65FF">
          <w:r>
            <w:rPr>
              <w:noProof/>
              <w:lang w:bidi="ar-SA"/>
            </w:rPr>
            <w:drawing>
              <wp:inline distT="0" distB="0" distL="0" distR="0" wp14:anchorId="5EEF8345" wp14:editId="258BC536">
                <wp:extent cx="3135086" cy="914400"/>
                <wp:effectExtent l="0" t="0" r="8255" b="0"/>
                <wp:docPr id="1" name="Picture 1" descr="Minnesota Department of Employment and Economic Development"/>
                <wp:cNvGraphicFramePr/>
                <a:graphic xmlns:a="http://schemas.openxmlformats.org/drawingml/2006/main">
                  <a:graphicData uri="http://schemas.openxmlformats.org/drawingml/2006/picture">
                    <pic:pic xmlns:pic="http://schemas.openxmlformats.org/drawingml/2006/picture">
                      <pic:nvPicPr>
                        <pic:cNvPr id="1" name="Picture 1" descr="Minnesota Department of Employment and Economic Develop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9687" cy="947825"/>
                        </a:xfrm>
                        <a:prstGeom prst="rect">
                          <a:avLst/>
                        </a:prstGeom>
                      </pic:spPr>
                    </pic:pic>
                  </a:graphicData>
                </a:graphic>
              </wp:inline>
            </w:drawing>
          </w:r>
          <w:r w:rsidR="00885A23">
            <w:rPr>
              <w:noProof/>
            </w:rPr>
            <w:drawing>
              <wp:inline distT="0" distB="0" distL="0" distR="0" wp14:anchorId="7E19659B" wp14:editId="2F5BE5F8">
                <wp:extent cx="3213346" cy="979722"/>
                <wp:effectExtent l="0" t="0" r="6350" b="0"/>
                <wp:docPr id="3" name="Picture 3" descr="mn careerfo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3346" cy="979722"/>
                        </a:xfrm>
                        <a:prstGeom prst="rect">
                          <a:avLst/>
                        </a:prstGeom>
                        <a:noFill/>
                        <a:ln>
                          <a:noFill/>
                        </a:ln>
                      </pic:spPr>
                    </pic:pic>
                  </a:graphicData>
                </a:graphic>
              </wp:inline>
            </w:drawing>
          </w:r>
        </w:p>
        <w:p w14:paraId="46EB74A3" w14:textId="77777777" w:rsidR="007B07ED" w:rsidRPr="007B07ED" w:rsidRDefault="007B07ED" w:rsidP="007B07ED">
          <w:pPr>
            <w:pStyle w:val="Heading1"/>
          </w:pPr>
          <w:r>
            <w:rPr>
              <w:lang w:bidi="ar-SA"/>
            </w:rPr>
            <w:t>DEED Jobs of the Day</w:t>
          </w:r>
        </w:p>
        <w:p w14:paraId="51E65B8B" w14:textId="07F824CA" w:rsidR="007B07ED" w:rsidRDefault="007B07ED" w:rsidP="007B07ED">
          <w:pPr>
            <w:rPr>
              <w:b/>
            </w:rPr>
          </w:pPr>
          <w:r w:rsidRPr="00E97044">
            <w:rPr>
              <w:b/>
            </w:rPr>
            <w:t xml:space="preserve">All applications </w:t>
          </w:r>
          <w:r>
            <w:rPr>
              <w:b/>
            </w:rPr>
            <w:t>must</w:t>
          </w:r>
          <w:r w:rsidRPr="00E97044">
            <w:rPr>
              <w:b/>
            </w:rPr>
            <w:t xml:space="preserve"> be submitted</w:t>
          </w:r>
          <w:r>
            <w:rPr>
              <w:b/>
            </w:rPr>
            <w:t xml:space="preserve"> online</w:t>
          </w:r>
          <w:r w:rsidRPr="00E97044">
            <w:rPr>
              <w:b/>
            </w:rPr>
            <w:t xml:space="preserve"> at </w:t>
          </w:r>
          <w:hyperlink r:id="rId10" w:history="1">
            <w:r w:rsidRPr="00A41402">
              <w:rPr>
                <w:rStyle w:val="Hyperlink"/>
                <w:b/>
              </w:rPr>
              <w:t>mn.gov/careers</w:t>
            </w:r>
          </w:hyperlink>
          <w:r>
            <w:rPr>
              <w:b/>
            </w:rPr>
            <w:br/>
            <w:t xml:space="preserve">If you want tips &amp; further assistance </w:t>
          </w:r>
          <w:hyperlink r:id="rId11" w:history="1">
            <w:r w:rsidRPr="00BC1057">
              <w:rPr>
                <w:rStyle w:val="Hyperlink"/>
                <w:rFonts w:eastAsiaTheme="majorEastAsia"/>
              </w:rPr>
              <w:t>click here</w:t>
            </w:r>
          </w:hyperlink>
          <w:r>
            <w:rPr>
              <w:b/>
            </w:rPr>
            <w:t>!</w:t>
          </w:r>
          <w:r>
            <w:rPr>
              <w:b/>
            </w:rPr>
            <w:br/>
            <w:t xml:space="preserve">Need career guidance? </w:t>
          </w:r>
          <w:hyperlink r:id="rId12" w:history="1">
            <w:r w:rsidRPr="003078A2">
              <w:rPr>
                <w:rStyle w:val="Hyperlink"/>
                <w:rFonts w:eastAsiaTheme="majorEastAsia"/>
                <w:b/>
              </w:rPr>
              <w:t>Check this out</w:t>
            </w:r>
          </w:hyperlink>
          <w:r>
            <w:rPr>
              <w:b/>
            </w:rPr>
            <w:t>.</w:t>
          </w:r>
          <w:r>
            <w:rPr>
              <w:b/>
            </w:rPr>
            <w:br/>
            <w:t xml:space="preserve">Stay in touch via </w:t>
          </w:r>
          <w:hyperlink r:id="rId13" w:history="1">
            <w:r w:rsidRPr="0013002C">
              <w:rPr>
                <w:rStyle w:val="Hyperlink"/>
                <w:rFonts w:eastAsiaTheme="majorEastAsia"/>
              </w:rPr>
              <w:t>LinkedIn</w:t>
            </w:r>
          </w:hyperlink>
          <w:r>
            <w:rPr>
              <w:b/>
            </w:rPr>
            <w:t>.</w:t>
          </w:r>
          <w:r>
            <w:rPr>
              <w:b/>
            </w:rPr>
            <w:br/>
            <w:t xml:space="preserve">Send me an </w:t>
          </w:r>
          <w:hyperlink r:id="rId14" w:history="1">
            <w:r w:rsidRPr="003A7178">
              <w:rPr>
                <w:rStyle w:val="Hyperlink"/>
                <w:rFonts w:eastAsiaTheme="majorEastAsia"/>
              </w:rPr>
              <w:t>email</w:t>
            </w:r>
          </w:hyperlink>
          <w:r>
            <w:rPr>
              <w:b/>
            </w:rPr>
            <w:t>!</w:t>
          </w:r>
        </w:p>
        <w:p w14:paraId="0D52C488" w14:textId="77777777" w:rsidR="007B07ED" w:rsidRPr="00325A0E" w:rsidRDefault="007B07ED" w:rsidP="007B07ED">
          <w:r w:rsidRPr="00325A0E">
            <w:t>The Minnesota Department of Employment and Economic Development (DEED) is the State of Minnesota's principal economic development agency. DEED’s mission is simple: to empower the growth of the Minnesota economy, for everyone.  </w:t>
          </w:r>
        </w:p>
        <w:p w14:paraId="3B4A5180" w14:textId="77777777" w:rsidR="007B07ED" w:rsidRPr="00325A0E" w:rsidRDefault="007B07ED" w:rsidP="007B07ED">
          <w:r w:rsidRPr="00325A0E">
            <w:t> Our state’s economy is diverse and dynamic, enriched by creative entrepreneurs, established Fortune 500 companies, and a labor force that brings the Minnesota values of hard work and integrity to work every day. The unique role of DEED is to empower businesses and workers to grow our economy by building partnerships, planning for long term growth, and creating opportunity for workers from all backgrounds and experiences. </w:t>
          </w:r>
        </w:p>
        <w:p w14:paraId="2D2568E7" w14:textId="77777777" w:rsidR="007B07ED" w:rsidRPr="00325A0E" w:rsidRDefault="007B07ED" w:rsidP="007B07ED">
          <w:r w:rsidRPr="00325A0E">
            <w:t> We are driven to find talented and innovative public servants, motivated by the opportunity to serve businesses, people, and the greater good. At DEED you will join a diverse team, inspired by challenging work and united by shared values that guide our work every day.</w:t>
          </w:r>
        </w:p>
        <w:p w14:paraId="0F3631C0" w14:textId="77777777" w:rsidR="007B07ED" w:rsidRDefault="007B07ED" w:rsidP="007B07ED">
          <w:r w:rsidRPr="00325A0E">
            <w:t> </w:t>
          </w:r>
          <w:r>
            <w:t>At DEED we live our values by</w:t>
          </w:r>
        </w:p>
        <w:p w14:paraId="2D1F3F55" w14:textId="77777777" w:rsidR="007B07ED" w:rsidRDefault="007B07ED" w:rsidP="007B07ED">
          <w:pPr>
            <w:pStyle w:val="ListParagraph"/>
            <w:numPr>
              <w:ilvl w:val="0"/>
              <w:numId w:val="29"/>
            </w:numPr>
            <w:spacing w:before="0" w:after="160" w:line="259" w:lineRule="auto"/>
          </w:pPr>
          <w:r>
            <w:t>focusing on the customer</w:t>
          </w:r>
        </w:p>
        <w:p w14:paraId="22CD7CA4" w14:textId="77777777" w:rsidR="007B07ED" w:rsidRDefault="007B07ED" w:rsidP="007B07ED">
          <w:pPr>
            <w:pStyle w:val="ListParagraph"/>
            <w:numPr>
              <w:ilvl w:val="0"/>
              <w:numId w:val="29"/>
            </w:numPr>
            <w:spacing w:before="0" w:after="160" w:line="259" w:lineRule="auto"/>
          </w:pPr>
          <w:r>
            <w:t>communicating early and often</w:t>
          </w:r>
        </w:p>
        <w:p w14:paraId="40337479" w14:textId="77777777" w:rsidR="007B07ED" w:rsidRDefault="007B07ED" w:rsidP="007B07ED">
          <w:pPr>
            <w:pStyle w:val="ListParagraph"/>
            <w:numPr>
              <w:ilvl w:val="0"/>
              <w:numId w:val="29"/>
            </w:numPr>
            <w:spacing w:before="0" w:after="160" w:line="259" w:lineRule="auto"/>
          </w:pPr>
          <w:r>
            <w:t>seeking solutions</w:t>
          </w:r>
        </w:p>
        <w:p w14:paraId="11081815" w14:textId="77777777" w:rsidR="007B07ED" w:rsidRDefault="007B07ED" w:rsidP="007B07ED">
          <w:pPr>
            <w:pStyle w:val="ListParagraph"/>
            <w:numPr>
              <w:ilvl w:val="0"/>
              <w:numId w:val="29"/>
            </w:numPr>
            <w:spacing w:before="0" w:after="160" w:line="259" w:lineRule="auto"/>
          </w:pPr>
          <w:r>
            <w:t>creating inclusion</w:t>
          </w:r>
        </w:p>
        <w:p w14:paraId="7E909419" w14:textId="77777777" w:rsidR="007B07ED" w:rsidRDefault="007B07ED" w:rsidP="007B07ED">
          <w:pPr>
            <w:pStyle w:val="ListParagraph"/>
            <w:numPr>
              <w:ilvl w:val="0"/>
              <w:numId w:val="29"/>
            </w:numPr>
            <w:spacing w:before="0" w:after="160" w:line="259" w:lineRule="auto"/>
          </w:pPr>
          <w:r>
            <w:t>encouraging new ideas</w:t>
          </w:r>
        </w:p>
        <w:p w14:paraId="0B8E8550" w14:textId="77777777" w:rsidR="007B07ED" w:rsidRPr="00325A0E" w:rsidRDefault="007B07ED" w:rsidP="007B07ED">
          <w:pPr>
            <w:pStyle w:val="ListParagraph"/>
            <w:numPr>
              <w:ilvl w:val="0"/>
              <w:numId w:val="29"/>
            </w:numPr>
            <w:spacing w:before="0" w:after="160" w:line="259" w:lineRule="auto"/>
          </w:pPr>
          <w:r w:rsidRPr="00325A0E">
            <w:t>Being gracious.</w:t>
          </w:r>
        </w:p>
        <w:p w14:paraId="759CF5D9" w14:textId="77777777" w:rsidR="007B07ED" w:rsidRPr="00A41CF6" w:rsidRDefault="007B07ED" w:rsidP="007B07ED">
          <w:pPr>
            <w:pStyle w:val="Heading1"/>
          </w:pPr>
          <w:r w:rsidRPr="00A41CF6">
            <w:t>Creating a Job Search Agent</w:t>
          </w:r>
        </w:p>
        <w:p w14:paraId="219070FB" w14:textId="77777777" w:rsidR="007B07ED" w:rsidRPr="005D51FD" w:rsidRDefault="007B07ED" w:rsidP="007B07ED">
          <w:pPr>
            <w:rPr>
              <w:lang w:val="en"/>
            </w:rPr>
          </w:pPr>
          <w:r w:rsidRPr="005D51FD">
            <w:rPr>
              <w:lang w:val="en"/>
            </w:rPr>
            <w:t xml:space="preserve">Creating a job search agent allows you to receive email alerts when new positions are posted </w:t>
          </w:r>
          <w:r>
            <w:rPr>
              <w:lang w:val="en"/>
            </w:rPr>
            <w:t>that match your search criteria;</w:t>
          </w:r>
          <w:r w:rsidRPr="005D51FD">
            <w:rPr>
              <w:lang w:val="en"/>
            </w:rPr>
            <w:t xml:space="preserve"> follow these steps:</w:t>
          </w:r>
        </w:p>
        <w:p w14:paraId="3D4B1D6F" w14:textId="77777777" w:rsidR="007B07ED" w:rsidRDefault="007B07ED" w:rsidP="007B07ED">
          <w:pPr>
            <w:pStyle w:val="ListParagraph"/>
            <w:numPr>
              <w:ilvl w:val="0"/>
              <w:numId w:val="28"/>
            </w:numPr>
            <w:spacing w:before="0" w:after="160" w:line="259" w:lineRule="auto"/>
            <w:rPr>
              <w:lang w:val="en"/>
            </w:rPr>
          </w:pPr>
          <w:r w:rsidRPr="000320F1">
            <w:rPr>
              <w:b/>
              <w:lang w:val="en"/>
            </w:rPr>
            <w:t>Sign in or click New User</w:t>
          </w:r>
          <w:r w:rsidRPr="005D51FD">
            <w:rPr>
              <w:lang w:val="en"/>
            </w:rPr>
            <w:t xml:space="preserve"> to register. </w:t>
          </w:r>
        </w:p>
        <w:p w14:paraId="05B4F369" w14:textId="77777777" w:rsidR="007B07ED" w:rsidRPr="005D51FD" w:rsidRDefault="007B07ED" w:rsidP="007B07ED">
          <w:pPr>
            <w:pStyle w:val="ListParagraph"/>
            <w:numPr>
              <w:ilvl w:val="1"/>
              <w:numId w:val="28"/>
            </w:numPr>
            <w:spacing w:before="0" w:after="160" w:line="259" w:lineRule="auto"/>
            <w:rPr>
              <w:lang w:val="en"/>
            </w:rPr>
          </w:pPr>
          <w:r w:rsidRPr="005D51FD">
            <w:rPr>
              <w:lang w:val="en"/>
            </w:rPr>
            <w:t>These links are located on the top right of the Job Search Page.</w:t>
          </w:r>
        </w:p>
        <w:p w14:paraId="09EAAC95" w14:textId="77777777" w:rsidR="007B07ED" w:rsidRPr="005D51FD" w:rsidRDefault="007B07ED" w:rsidP="007B07ED">
          <w:pPr>
            <w:pStyle w:val="ListParagraph"/>
            <w:numPr>
              <w:ilvl w:val="0"/>
              <w:numId w:val="28"/>
            </w:numPr>
            <w:spacing w:before="0" w:after="160" w:line="259" w:lineRule="auto"/>
            <w:rPr>
              <w:lang w:val="en"/>
            </w:rPr>
          </w:pPr>
          <w:r w:rsidRPr="005D51FD">
            <w:rPr>
              <w:lang w:val="en"/>
            </w:rPr>
            <w:lastRenderedPageBreak/>
            <w:t xml:space="preserve">Select your </w:t>
          </w:r>
          <w:r w:rsidRPr="000320F1">
            <w:rPr>
              <w:b/>
              <w:lang w:val="en"/>
            </w:rPr>
            <w:t>desired job search criteria</w:t>
          </w:r>
          <w:r w:rsidRPr="005D51FD">
            <w:rPr>
              <w:lang w:val="en"/>
            </w:rPr>
            <w:t>.</w:t>
          </w:r>
        </w:p>
        <w:p w14:paraId="0AEB94C4" w14:textId="77777777" w:rsidR="007B07ED" w:rsidRPr="005D51FD" w:rsidRDefault="007B07ED" w:rsidP="007B07ED">
          <w:pPr>
            <w:pStyle w:val="ListParagraph"/>
            <w:numPr>
              <w:ilvl w:val="0"/>
              <w:numId w:val="28"/>
            </w:numPr>
            <w:spacing w:before="0" w:after="160" w:line="259" w:lineRule="auto"/>
            <w:rPr>
              <w:lang w:val="en"/>
            </w:rPr>
          </w:pPr>
          <w:r w:rsidRPr="005D51FD">
            <w:rPr>
              <w:lang w:val="en"/>
            </w:rPr>
            <w:t xml:space="preserve">Click </w:t>
          </w:r>
          <w:r w:rsidRPr="000320F1">
            <w:rPr>
              <w:b/>
              <w:lang w:val="en"/>
            </w:rPr>
            <w:t>Save</w:t>
          </w:r>
          <w:r w:rsidRPr="005D51FD">
            <w:rPr>
              <w:lang w:val="en"/>
            </w:rPr>
            <w:t xml:space="preserve"> </w:t>
          </w:r>
          <w:r w:rsidRPr="000320F1">
            <w:rPr>
              <w:b/>
              <w:lang w:val="en"/>
            </w:rPr>
            <w:t>Search</w:t>
          </w:r>
          <w:r w:rsidRPr="005D51FD">
            <w:rPr>
              <w:lang w:val="en"/>
            </w:rPr>
            <w:t>.</w:t>
          </w:r>
        </w:p>
        <w:p w14:paraId="0AB6E55E" w14:textId="77777777" w:rsidR="007B07ED" w:rsidRPr="005D51FD" w:rsidRDefault="007B07ED" w:rsidP="007B07ED">
          <w:pPr>
            <w:pStyle w:val="ListParagraph"/>
            <w:numPr>
              <w:ilvl w:val="0"/>
              <w:numId w:val="28"/>
            </w:numPr>
            <w:spacing w:before="0" w:after="160" w:line="259" w:lineRule="auto"/>
            <w:rPr>
              <w:lang w:val="en"/>
            </w:rPr>
          </w:pPr>
          <w:r w:rsidRPr="005D51FD">
            <w:rPr>
              <w:lang w:val="en"/>
            </w:rPr>
            <w:t xml:space="preserve">Next, </w:t>
          </w:r>
          <w:r w:rsidRPr="000320F1">
            <w:rPr>
              <w:b/>
              <w:lang w:val="en"/>
            </w:rPr>
            <w:t>enter text</w:t>
          </w:r>
          <w:r w:rsidRPr="005D51FD">
            <w:rPr>
              <w:lang w:val="en"/>
            </w:rPr>
            <w:t xml:space="preserve"> in the Name My Search field, </w:t>
          </w:r>
          <w:r w:rsidRPr="000320F1">
            <w:rPr>
              <w:b/>
              <w:lang w:val="en"/>
            </w:rPr>
            <w:t>check the box</w:t>
          </w:r>
          <w:r w:rsidRPr="005D51FD">
            <w:rPr>
              <w:lang w:val="en"/>
            </w:rPr>
            <w:t xml:space="preserve"> to "Notify me when new jobs meet my criteria," and enter your email address.</w:t>
          </w:r>
        </w:p>
        <w:p w14:paraId="258A0989" w14:textId="77777777" w:rsidR="007B07ED" w:rsidRPr="005D51FD" w:rsidRDefault="007B07ED" w:rsidP="007B07ED">
          <w:pPr>
            <w:pStyle w:val="ListParagraph"/>
            <w:numPr>
              <w:ilvl w:val="0"/>
              <w:numId w:val="28"/>
            </w:numPr>
            <w:spacing w:before="0" w:after="160" w:line="259" w:lineRule="auto"/>
            <w:rPr>
              <w:lang w:val="en"/>
            </w:rPr>
          </w:pPr>
          <w:r w:rsidRPr="005D51FD">
            <w:rPr>
              <w:lang w:val="en"/>
            </w:rPr>
            <w:t xml:space="preserve">Click </w:t>
          </w:r>
          <w:r w:rsidRPr="000320F1">
            <w:rPr>
              <w:b/>
              <w:lang w:val="en"/>
            </w:rPr>
            <w:t>Save Search</w:t>
          </w:r>
          <w:r w:rsidRPr="005D51FD">
            <w:rPr>
              <w:lang w:val="en"/>
            </w:rPr>
            <w:t>.</w:t>
          </w:r>
        </w:p>
        <w:p w14:paraId="3B9CA410" w14:textId="77777777" w:rsidR="007B07ED" w:rsidRPr="005D51FD" w:rsidRDefault="007B07ED" w:rsidP="007B07ED">
          <w:pPr>
            <w:pStyle w:val="ListParagraph"/>
            <w:numPr>
              <w:ilvl w:val="0"/>
              <w:numId w:val="28"/>
            </w:numPr>
            <w:spacing w:before="0" w:after="160" w:line="259" w:lineRule="auto"/>
            <w:rPr>
              <w:lang w:val="en"/>
            </w:rPr>
          </w:pPr>
          <w:r w:rsidRPr="000320F1">
            <w:rPr>
              <w:b/>
              <w:lang w:val="en"/>
            </w:rPr>
            <w:t>Repeat</w:t>
          </w:r>
          <w:r w:rsidRPr="005D51FD">
            <w:rPr>
              <w:lang w:val="en"/>
            </w:rPr>
            <w:t xml:space="preserve"> if you wish to set up additional search agents. You can save up to five job search agents.</w:t>
          </w:r>
        </w:p>
        <w:p w14:paraId="034EC4BF" w14:textId="77777777" w:rsidR="007B07ED" w:rsidRPr="003E37B2" w:rsidRDefault="007B07ED" w:rsidP="007B07ED">
          <w:pPr>
            <w:pStyle w:val="ListParagraph"/>
            <w:numPr>
              <w:ilvl w:val="0"/>
              <w:numId w:val="28"/>
            </w:numPr>
            <w:pBdr>
              <w:bottom w:val="single" w:sz="4" w:space="1" w:color="auto"/>
            </w:pBdr>
            <w:spacing w:before="0" w:after="160" w:line="259" w:lineRule="auto"/>
          </w:pPr>
          <w:r w:rsidRPr="004701CC">
            <w:rPr>
              <w:lang w:val="en"/>
            </w:rPr>
            <w:t xml:space="preserve">To </w:t>
          </w:r>
          <w:r w:rsidRPr="004701CC">
            <w:rPr>
              <w:b/>
              <w:lang w:val="en"/>
            </w:rPr>
            <w:t>edit</w:t>
          </w:r>
          <w:r w:rsidRPr="004701CC">
            <w:rPr>
              <w:lang w:val="en"/>
            </w:rPr>
            <w:t xml:space="preserve"> your saved Job Search Agent, click the pencil icon. To </w:t>
          </w:r>
          <w:r w:rsidRPr="004701CC">
            <w:rPr>
              <w:b/>
              <w:lang w:val="en"/>
            </w:rPr>
            <w:t>delete</w:t>
          </w:r>
          <w:r w:rsidRPr="004701CC">
            <w:rPr>
              <w:lang w:val="en"/>
            </w:rPr>
            <w:t xml:space="preserve"> a saved Job Search Agent, click the trash-can icon, and then click OK. </w:t>
          </w:r>
        </w:p>
        <w:p w14:paraId="01B7B11E" w14:textId="7D2E90BF" w:rsidR="00B244B3" w:rsidRDefault="00B244B3" w:rsidP="007B07ED">
          <w:pPr>
            <w:pStyle w:val="Heading2"/>
          </w:pPr>
          <w:r>
            <w:t>Rehabilitation Counseling Supervisor – 43411</w:t>
          </w:r>
        </w:p>
        <w:p w14:paraId="2C88DB0C" w14:textId="750BDF6E" w:rsidR="00B244B3" w:rsidRDefault="00427692" w:rsidP="00B244B3">
          <w:hyperlink r:id="rId15" w:history="1">
            <w:r w:rsidR="00B244B3" w:rsidRPr="003B5D8B">
              <w:rPr>
                <w:rStyle w:val="Hyperlink"/>
              </w:rPr>
              <w:t>Apply by January 27, 2021</w:t>
            </w:r>
          </w:hyperlink>
        </w:p>
        <w:p w14:paraId="17BE02FC" w14:textId="77777777" w:rsidR="00B244B3" w:rsidRPr="00B244B3" w:rsidRDefault="00B244B3" w:rsidP="00B244B3">
          <w:r w:rsidRPr="00B244B3">
            <w:rPr>
              <w:b/>
              <w:bCs/>
            </w:rPr>
            <w:t>Salary Range: </w:t>
          </w:r>
          <w:r w:rsidRPr="00B244B3">
            <w:t>$32.46 - $46.76/hourly;</w:t>
          </w:r>
          <w:r>
            <w:t xml:space="preserve"> </w:t>
          </w:r>
          <w:r w:rsidRPr="00B244B3">
            <w:t>This position is responsible for planning, directing, controlling and analyzing the entire scope of comprehensive vocational rehabilitation service delivery so that persons with a disability within the service territory receive vocational rehabilitation services to reach their goals to work and live in the community.  Travel is required.</w:t>
          </w:r>
        </w:p>
        <w:p w14:paraId="29B4D2E2" w14:textId="557D5219" w:rsidR="00B244B3" w:rsidRDefault="00B244B3" w:rsidP="007B07ED">
          <w:pPr>
            <w:pStyle w:val="Heading2"/>
          </w:pPr>
          <w:r>
            <w:t>Community Liaison Rep. – 43418</w:t>
          </w:r>
        </w:p>
        <w:p w14:paraId="78255FA4" w14:textId="218F3F8C" w:rsidR="00B244B3" w:rsidRDefault="00427692" w:rsidP="00B244B3">
          <w:hyperlink r:id="rId16" w:history="1">
            <w:r w:rsidR="00B244B3" w:rsidRPr="003B5D8B">
              <w:rPr>
                <w:rStyle w:val="Hyperlink"/>
              </w:rPr>
              <w:t>Apply by February 1, 2021</w:t>
            </w:r>
          </w:hyperlink>
        </w:p>
        <w:p w14:paraId="52A0A6F8" w14:textId="62E34FF8" w:rsidR="00B244B3" w:rsidRPr="00B244B3" w:rsidRDefault="00B244B3" w:rsidP="00B244B3">
          <w:r w:rsidRPr="00B244B3">
            <w:rPr>
              <w:b/>
              <w:bCs/>
            </w:rPr>
            <w:t>Salary Range: </w:t>
          </w:r>
          <w:r w:rsidRPr="00B244B3">
            <w:t>$20.40 - $29.50/hourly; The incumbent engages with customers, especially individuals for whom Somali is their first language; serves as a liaison with other agencies serving Somali speaking customers; interprets for Somali speaking customers; and provides services to employers seeking employees. The incumbent will perform outreach services as well as referrals to jobs, employment advising, referral to supportive services, and training programs for job seekers.</w:t>
          </w:r>
        </w:p>
        <w:p w14:paraId="7FDE7912" w14:textId="76A3F5DC" w:rsidR="007B07ED" w:rsidRDefault="00B244B3" w:rsidP="007B07ED">
          <w:pPr>
            <w:pStyle w:val="Heading2"/>
          </w:pPr>
          <w:r>
            <w:t>Technical Product</w:t>
          </w:r>
          <w:r w:rsidR="007B07ED">
            <w:t xml:space="preserve"> Manager – 43289</w:t>
          </w:r>
        </w:p>
        <w:p w14:paraId="14D7B5C2" w14:textId="77777777" w:rsidR="007B07ED" w:rsidRPr="00F04F7E" w:rsidRDefault="00427692" w:rsidP="007B07ED">
          <w:hyperlink r:id="rId17" w:history="1">
            <w:r w:rsidR="007B07ED" w:rsidRPr="007868BA">
              <w:rPr>
                <w:rStyle w:val="Hyperlink"/>
                <w:rFonts w:eastAsiaTheme="majorEastAsia"/>
              </w:rPr>
              <w:t>Apply by February 1, 2021</w:t>
            </w:r>
          </w:hyperlink>
        </w:p>
        <w:p w14:paraId="32649497" w14:textId="392D5935" w:rsidR="007B07ED" w:rsidRDefault="00B244B3" w:rsidP="007B07ED">
          <w:r w:rsidRPr="00B244B3">
            <w:rPr>
              <w:b/>
              <w:bCs/>
            </w:rPr>
            <w:t>Salary Range: </w:t>
          </w:r>
          <w:r w:rsidRPr="00B244B3">
            <w:t>$34.76 - $50.24/hourly; This</w:t>
          </w:r>
          <w:r w:rsidR="007B07ED" w:rsidRPr="009F15FE">
            <w:t xml:space="preserve"> position will serve as a direct stakeholder and technical project manager for several DEED programs. This position will represent agency leadership in technology decisions and approval of configured, procured, or developed functionality. This position is expected to work closely with the MN.IT employees located at DEED and provide work direction to analysts, developers, and external service providers. This position will authorize and manage system specifications, quality control, and training activities for technology products; as well as, manage and implement product communication plans, customer satisfaction measurement, and interaction with users.</w:t>
          </w:r>
        </w:p>
        <w:p w14:paraId="593FBCA7" w14:textId="77041B85" w:rsidR="00B244B3" w:rsidRDefault="00B244B3" w:rsidP="00B244B3">
          <w:pPr>
            <w:pStyle w:val="Heading2"/>
          </w:pPr>
          <w:r>
            <w:lastRenderedPageBreak/>
            <w:t>Office and Admin. Specialist – 43457</w:t>
          </w:r>
        </w:p>
        <w:p w14:paraId="7DD91A1B" w14:textId="500637B6" w:rsidR="00B244B3" w:rsidRDefault="00427692" w:rsidP="00B244B3">
          <w:hyperlink r:id="rId18" w:history="1">
            <w:r w:rsidR="00B244B3" w:rsidRPr="003B5D8B">
              <w:rPr>
                <w:rStyle w:val="Hyperlink"/>
              </w:rPr>
              <w:t>Apply by February 1, 2021</w:t>
            </w:r>
          </w:hyperlink>
        </w:p>
        <w:p w14:paraId="4EB6A58C" w14:textId="38DBDFCD" w:rsidR="00B244B3" w:rsidRPr="00B244B3" w:rsidRDefault="00B244B3" w:rsidP="00B244B3">
          <w:r w:rsidRPr="00B244B3">
            <w:rPr>
              <w:b/>
              <w:bCs/>
            </w:rPr>
            <w:t>Salary Range: </w:t>
          </w:r>
          <w:r w:rsidRPr="00B244B3">
            <w:t>$18.92 - $25.59/hourly;</w:t>
          </w:r>
          <w:r>
            <w:t xml:space="preserve"> </w:t>
          </w:r>
          <w:r w:rsidRPr="00B244B3">
            <w:t>To provide clerical support for Occupational Employment Statistics (OES) and Job Vacancy Survey (JVS), including employer data gathering, data entry, data refinement and phone solicitation activities.</w:t>
          </w:r>
        </w:p>
        <w:p w14:paraId="4DAB2F2A" w14:textId="4BA5FD01" w:rsidR="00B244B3" w:rsidRDefault="00B244B3" w:rsidP="00B244B3">
          <w:pPr>
            <w:pStyle w:val="Heading2"/>
          </w:pPr>
          <w:r>
            <w:t>Blind and Low Vision Rehabilitation Specialist – 43469</w:t>
          </w:r>
        </w:p>
        <w:p w14:paraId="0C6EA598" w14:textId="33C73EC1" w:rsidR="00B244B3" w:rsidRDefault="00427692" w:rsidP="00B244B3">
          <w:hyperlink r:id="rId19" w:history="1">
            <w:r w:rsidR="00B244B3" w:rsidRPr="003B5D8B">
              <w:rPr>
                <w:rStyle w:val="Hyperlink"/>
              </w:rPr>
              <w:t>Apply by February 1, 2021</w:t>
            </w:r>
          </w:hyperlink>
        </w:p>
        <w:p w14:paraId="256254C2" w14:textId="3004DDF5" w:rsidR="00B244B3" w:rsidRPr="00B244B3" w:rsidRDefault="00B244B3" w:rsidP="00B244B3">
          <w:r w:rsidRPr="00B244B3">
            <w:rPr>
              <w:b/>
              <w:bCs/>
            </w:rPr>
            <w:t>Salary Range: </w:t>
          </w:r>
          <w:r w:rsidRPr="00B244B3">
            <w:t>$21.83 - $31.70/hourly; Minnesota State Services for the Blind (SSB) has been providing direct services for blind, visually impaired and Deafblind Minnesotans since 1923.  In the Senior Services program, we provide rehabilitation services to help people stay independent as they age with vision loss. Each year, this program assists as many as 4,000 seniors in leading full, active and independent lives. Services are provided to seniors in-person and include providing assistive devices, counseling and adjustment to blindness training activities. Bring your talents and creativity and be part of a service and team that is unlike any other.</w:t>
          </w:r>
        </w:p>
        <w:p w14:paraId="3A796EEB" w14:textId="26843F1C" w:rsidR="00B244B3" w:rsidRDefault="00B244B3" w:rsidP="00B244B3">
          <w:pPr>
            <w:pStyle w:val="Heading2"/>
          </w:pPr>
          <w:r>
            <w:t>Vocational Rehab Supervisor – 43364</w:t>
          </w:r>
        </w:p>
        <w:p w14:paraId="4747D849" w14:textId="5DAC62EF" w:rsidR="00B244B3" w:rsidRDefault="00427692" w:rsidP="00B244B3">
          <w:hyperlink r:id="rId20" w:history="1">
            <w:r w:rsidR="00B244B3" w:rsidRPr="003B5D8B">
              <w:rPr>
                <w:rStyle w:val="Hyperlink"/>
              </w:rPr>
              <w:t>Apply by February 5, 2021</w:t>
            </w:r>
          </w:hyperlink>
        </w:p>
        <w:p w14:paraId="5583872B" w14:textId="2C7F3CB9" w:rsidR="00B244B3" w:rsidRPr="00B244B3" w:rsidRDefault="00B244B3" w:rsidP="00B244B3">
          <w:r w:rsidRPr="00B244B3">
            <w:rPr>
              <w:b/>
              <w:bCs/>
            </w:rPr>
            <w:t>Salary Range: </w:t>
          </w:r>
          <w:r w:rsidRPr="00B244B3">
            <w:t>$32.46 - $46.76/hourly;</w:t>
          </w:r>
          <w:r>
            <w:t xml:space="preserve"> </w:t>
          </w:r>
          <w:r w:rsidRPr="00B244B3">
            <w:t>This position supervises the delivery of comprehensive vocational rehabilitation counseling and other assigned program areas.  This position provides support to professional staff who support blind, visually impaired, and Deafblind customers throughout Minnesota.</w:t>
          </w:r>
          <w:r>
            <w:t xml:space="preserve"> </w:t>
          </w:r>
          <w:r w:rsidRPr="00B244B3">
            <w:t>This position shares responsibility for the oversight of the Workforce Development Unit’s (WDU) annual case services budget.  This position oversees purchase compliance within the WDU unit.</w:t>
          </w:r>
        </w:p>
        <w:p w14:paraId="1CF938C6" w14:textId="3DB67BB7" w:rsidR="00B244B3" w:rsidRDefault="00B244B3" w:rsidP="00B244B3">
          <w:pPr>
            <w:pStyle w:val="Heading2"/>
          </w:pPr>
          <w:r>
            <w:t>Rehabilitation Rep – 43391</w:t>
          </w:r>
        </w:p>
        <w:p w14:paraId="31BD7784" w14:textId="7235756E" w:rsidR="00B244B3" w:rsidRDefault="00427692" w:rsidP="00B244B3">
          <w:hyperlink r:id="rId21" w:history="1">
            <w:r w:rsidR="00B244B3" w:rsidRPr="003B5D8B">
              <w:rPr>
                <w:rStyle w:val="Hyperlink"/>
              </w:rPr>
              <w:t>Apply by February 5, 2021</w:t>
            </w:r>
          </w:hyperlink>
        </w:p>
        <w:p w14:paraId="419389A4" w14:textId="0D308186" w:rsidR="00B244B3" w:rsidRPr="00B244B3" w:rsidRDefault="00B244B3" w:rsidP="00B244B3">
          <w:r w:rsidRPr="00B244B3">
            <w:rPr>
              <w:b/>
              <w:bCs/>
            </w:rPr>
            <w:t>Salary Range: </w:t>
          </w:r>
          <w:r w:rsidRPr="00B244B3">
            <w:t>$20.40 - $29.50/hourly; This position will be located in either the Brainerd or Bemidji Vocational Rehabilitation Services offices.  Location will be dependent upon the candidate selected.</w:t>
          </w:r>
          <w:r>
            <w:t xml:space="preserve"> </w:t>
          </w:r>
          <w:r w:rsidRPr="00B244B3">
            <w:t>This position will ensure the application of applicable laws, regulations and DEED/VRS policy in planning and implementing Pre-Employment Transition Services (Pre-ETS) for students with disabilities who are potentially eligible for VRS services.</w:t>
          </w:r>
        </w:p>
        <w:p w14:paraId="3DE97699" w14:textId="1D0061FB" w:rsidR="00B244B3" w:rsidRDefault="00B244B3" w:rsidP="00B244B3">
          <w:pPr>
            <w:pStyle w:val="Heading2"/>
          </w:pPr>
          <w:r>
            <w:t>Rehabilitation Rep – 42376</w:t>
          </w:r>
        </w:p>
        <w:p w14:paraId="63EAEFE1" w14:textId="6E5B6F14" w:rsidR="00B244B3" w:rsidRDefault="00427692" w:rsidP="00B244B3">
          <w:hyperlink r:id="rId22" w:history="1">
            <w:r w:rsidR="00B244B3" w:rsidRPr="003B5D8B">
              <w:rPr>
                <w:rStyle w:val="Hyperlink"/>
              </w:rPr>
              <w:t>Apply by February 5, 2021</w:t>
            </w:r>
          </w:hyperlink>
        </w:p>
        <w:p w14:paraId="74FF97CB" w14:textId="527FA578" w:rsidR="00B244B3" w:rsidRPr="00B244B3" w:rsidRDefault="00B244B3" w:rsidP="00B244B3">
          <w:r w:rsidRPr="00B244B3">
            <w:rPr>
              <w:b/>
              <w:bCs/>
            </w:rPr>
            <w:lastRenderedPageBreak/>
            <w:t>Salary Range:</w:t>
          </w:r>
          <w:r w:rsidRPr="00B244B3">
            <w:t> $20.40 - $29.50 /hourly;</w:t>
          </w:r>
          <w:r>
            <w:t xml:space="preserve"> </w:t>
          </w:r>
          <w:r w:rsidRPr="00B244B3">
            <w:t>The position will be located in either the Grand Rapids or Hibbing Vocational Rehabilitation Services (VRS) Offices.  Location will be dependent on the candidate selected.</w:t>
          </w:r>
          <w:r>
            <w:t xml:space="preserve"> </w:t>
          </w:r>
          <w:r w:rsidRPr="00B244B3">
            <w:t>This position will ensure the application of applicable laws, regulations and DEED/VRS policy in planning and implementing Pre-Employment Transition Services (Pre-ETS) for students with disabilities who are potentially eligible for VRS services. </w:t>
          </w:r>
        </w:p>
        <w:p w14:paraId="1BBA73DD" w14:textId="18E5AB4D" w:rsidR="00B244B3" w:rsidRDefault="00B244B3" w:rsidP="00B244B3">
          <w:pPr>
            <w:pStyle w:val="Heading2"/>
          </w:pPr>
          <w:r>
            <w:t xml:space="preserve">Investigation Specialist – 43506 </w:t>
          </w:r>
        </w:p>
        <w:p w14:paraId="5FC019D4" w14:textId="5062F307" w:rsidR="00B244B3" w:rsidRDefault="00427692" w:rsidP="007B07ED">
          <w:hyperlink r:id="rId23" w:history="1">
            <w:r w:rsidR="00B244B3" w:rsidRPr="003B5D8B">
              <w:rPr>
                <w:rStyle w:val="Hyperlink"/>
              </w:rPr>
              <w:t>Apply by February 16, 2021</w:t>
            </w:r>
          </w:hyperlink>
        </w:p>
        <w:p w14:paraId="4AD8D397" w14:textId="4B67E987" w:rsidR="00B244B3" w:rsidRPr="00B244B3" w:rsidRDefault="00B244B3" w:rsidP="007B07ED">
          <w:r w:rsidRPr="00B244B3">
            <w:rPr>
              <w:b/>
              <w:bCs/>
            </w:rPr>
            <w:t>Salary Range:</w:t>
          </w:r>
          <w:r w:rsidRPr="00B244B3">
            <w:t> $27.56 - $40.61/hourly;</w:t>
          </w:r>
          <w:r>
            <w:t xml:space="preserve"> </w:t>
          </w:r>
          <w:r w:rsidRPr="00B244B3">
            <w:t>this position conducts thorough, impartial, and competent investigations into complaints of discrimination or harassment based on protected class and facilitates conversations/mediates complaints at the lowest level where possible. The conflict resolution work performed by this role will be grounded by a multi-cultural, equity lens, rooted in DEED’s values of equity and inclusion. They will also contribute to ODEO’s DEI training and development work by helping to design and facilitate trainings/workshops; and provide consultation to ODEO partners to nurture an inclusive culture that celebrates diversity and provides culturally responsive services to Minnesotans.</w:t>
          </w:r>
        </w:p>
        <w:p w14:paraId="57A538C6" w14:textId="77777777" w:rsidR="007B07ED" w:rsidRPr="00E273F1" w:rsidRDefault="007B07ED" w:rsidP="007B07ED"/>
        <w:p w14:paraId="787FEE8D" w14:textId="77777777" w:rsidR="00E7358D" w:rsidRPr="00CA5D23" w:rsidRDefault="00427692" w:rsidP="007B07ED">
          <w:pPr>
            <w:pStyle w:val="Heading3"/>
          </w:pPr>
        </w:p>
      </w:sdtContent>
    </w:sdt>
    <w:sectPr w:rsidR="00E7358D" w:rsidRPr="00CA5D23" w:rsidSect="00B437C8">
      <w:footerReference w:type="default" r:id="rId24"/>
      <w:footerReference w:type="first" r:id="rId25"/>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3F945" w14:textId="77777777" w:rsidR="00427692" w:rsidRDefault="00427692" w:rsidP="00D91FF4">
      <w:r>
        <w:separator/>
      </w:r>
    </w:p>
  </w:endnote>
  <w:endnote w:type="continuationSeparator" w:id="0">
    <w:p w14:paraId="3D17A409" w14:textId="77777777" w:rsidR="00427692" w:rsidRDefault="00427692"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362E9" w14:textId="77777777" w:rsidR="007857F7" w:rsidRDefault="007857F7">
    <w:pPr>
      <w:pStyle w:val="Footer"/>
    </w:pPr>
    <w:r w:rsidRPr="00AF5107">
      <w:tab/>
    </w:r>
    <w:r w:rsidRPr="00AF5107">
      <w:fldChar w:fldCharType="begin"/>
    </w:r>
    <w:r w:rsidRPr="00AF5107">
      <w:instrText xml:space="preserve"> PAGE   \* MERGEFORMAT </w:instrText>
    </w:r>
    <w:r w:rsidRPr="00AF5107">
      <w:fldChar w:fldCharType="separate"/>
    </w:r>
    <w:r w:rsidR="001017DF">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9CEFE"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44A9A" w14:textId="77777777" w:rsidR="00427692" w:rsidRDefault="00427692" w:rsidP="00D91FF4">
      <w:r>
        <w:separator/>
      </w:r>
    </w:p>
  </w:footnote>
  <w:footnote w:type="continuationSeparator" w:id="0">
    <w:p w14:paraId="2A3F3108" w14:textId="77777777" w:rsidR="00427692" w:rsidRDefault="00427692"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E1965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907E89"/>
    <w:multiLevelType w:val="hybridMultilevel"/>
    <w:tmpl w:val="6388B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3F7D0A"/>
    <w:multiLevelType w:val="hybridMultilevel"/>
    <w:tmpl w:val="97A63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0"/>
  </w:num>
  <w:num w:numId="4">
    <w:abstractNumId w:val="17"/>
  </w:num>
  <w:num w:numId="5">
    <w:abstractNumId w:val="15"/>
  </w:num>
  <w:num w:numId="6">
    <w:abstractNumId w:val="4"/>
  </w:num>
  <w:num w:numId="7">
    <w:abstractNumId w:val="13"/>
  </w:num>
  <w:num w:numId="8">
    <w:abstractNumId w:val="7"/>
  </w:num>
  <w:num w:numId="9">
    <w:abstractNumId w:val="11"/>
  </w:num>
  <w:num w:numId="10">
    <w:abstractNumId w:val="2"/>
  </w:num>
  <w:num w:numId="11">
    <w:abstractNumId w:val="2"/>
  </w:num>
  <w:num w:numId="12">
    <w:abstractNumId w:val="21"/>
  </w:num>
  <w:num w:numId="13">
    <w:abstractNumId w:val="23"/>
  </w:num>
  <w:num w:numId="14">
    <w:abstractNumId w:val="14"/>
  </w:num>
  <w:num w:numId="15">
    <w:abstractNumId w:val="2"/>
  </w:num>
  <w:num w:numId="16">
    <w:abstractNumId w:val="23"/>
  </w:num>
  <w:num w:numId="17">
    <w:abstractNumId w:val="14"/>
  </w:num>
  <w:num w:numId="18">
    <w:abstractNumId w:val="10"/>
  </w:num>
  <w:num w:numId="19">
    <w:abstractNumId w:val="5"/>
  </w:num>
  <w:num w:numId="20">
    <w:abstractNumId w:val="1"/>
  </w:num>
  <w:num w:numId="21">
    <w:abstractNumId w:val="0"/>
  </w:num>
  <w:num w:numId="22">
    <w:abstractNumId w:val="8"/>
  </w:num>
  <w:num w:numId="23">
    <w:abstractNumId w:val="16"/>
  </w:num>
  <w:num w:numId="24">
    <w:abstractNumId w:val="18"/>
  </w:num>
  <w:num w:numId="25">
    <w:abstractNumId w:val="18"/>
  </w:num>
  <w:num w:numId="26">
    <w:abstractNumId w:val="19"/>
  </w:num>
  <w:num w:numId="27">
    <w:abstractNumId w:val="12"/>
  </w:num>
  <w:num w:numId="28">
    <w:abstractNumId w:val="22"/>
  </w:num>
  <w:num w:numId="2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18"/>
    <w:rsid w:val="00002DEC"/>
    <w:rsid w:val="000065AC"/>
    <w:rsid w:val="00006A0A"/>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017DF"/>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0730E"/>
    <w:rsid w:val="00211CA3"/>
    <w:rsid w:val="00222A49"/>
    <w:rsid w:val="0022552E"/>
    <w:rsid w:val="00227E68"/>
    <w:rsid w:val="00232F7C"/>
    <w:rsid w:val="00236CB0"/>
    <w:rsid w:val="00261247"/>
    <w:rsid w:val="00264652"/>
    <w:rsid w:val="0026674F"/>
    <w:rsid w:val="00267DD5"/>
    <w:rsid w:val="00280071"/>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A1479"/>
    <w:rsid w:val="003A1813"/>
    <w:rsid w:val="003B5D8B"/>
    <w:rsid w:val="003B7D82"/>
    <w:rsid w:val="003C4644"/>
    <w:rsid w:val="003C5BE3"/>
    <w:rsid w:val="00413A7C"/>
    <w:rsid w:val="004141DD"/>
    <w:rsid w:val="00427692"/>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72536"/>
    <w:rsid w:val="00681EDC"/>
    <w:rsid w:val="00683D66"/>
    <w:rsid w:val="0068649F"/>
    <w:rsid w:val="00687189"/>
    <w:rsid w:val="00697CCC"/>
    <w:rsid w:val="006B13B7"/>
    <w:rsid w:val="006B2942"/>
    <w:rsid w:val="006B3994"/>
    <w:rsid w:val="006C0E45"/>
    <w:rsid w:val="006D4829"/>
    <w:rsid w:val="006E18EC"/>
    <w:rsid w:val="006F3B38"/>
    <w:rsid w:val="007137A4"/>
    <w:rsid w:val="0074778B"/>
    <w:rsid w:val="007667C4"/>
    <w:rsid w:val="0077225E"/>
    <w:rsid w:val="007857F7"/>
    <w:rsid w:val="00793F48"/>
    <w:rsid w:val="007B07ED"/>
    <w:rsid w:val="007B35B2"/>
    <w:rsid w:val="007D1FFF"/>
    <w:rsid w:val="007D42A0"/>
    <w:rsid w:val="007E685C"/>
    <w:rsid w:val="007F6108"/>
    <w:rsid w:val="007F7097"/>
    <w:rsid w:val="00806678"/>
    <w:rsid w:val="008067A6"/>
    <w:rsid w:val="008140CC"/>
    <w:rsid w:val="008251B3"/>
    <w:rsid w:val="00844F1D"/>
    <w:rsid w:val="0084749F"/>
    <w:rsid w:val="00864202"/>
    <w:rsid w:val="00885A23"/>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B54A0"/>
    <w:rsid w:val="009C6405"/>
    <w:rsid w:val="009F6B2C"/>
    <w:rsid w:val="00A30799"/>
    <w:rsid w:val="00A41402"/>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44B3"/>
    <w:rsid w:val="00B275D4"/>
    <w:rsid w:val="00B437C8"/>
    <w:rsid w:val="00B75051"/>
    <w:rsid w:val="00B77CC5"/>
    <w:rsid w:val="00B859DE"/>
    <w:rsid w:val="00BD0E59"/>
    <w:rsid w:val="00BE0288"/>
    <w:rsid w:val="00BE3444"/>
    <w:rsid w:val="00C05A8E"/>
    <w:rsid w:val="00C12D2F"/>
    <w:rsid w:val="00C277A8"/>
    <w:rsid w:val="00C309AE"/>
    <w:rsid w:val="00C365CE"/>
    <w:rsid w:val="00C417EB"/>
    <w:rsid w:val="00C528AE"/>
    <w:rsid w:val="00C90830"/>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5BDC"/>
    <w:rsid w:val="00ED7DAC"/>
    <w:rsid w:val="00F067A6"/>
    <w:rsid w:val="00F20B25"/>
    <w:rsid w:val="00F212F3"/>
    <w:rsid w:val="00F278C3"/>
    <w:rsid w:val="00F70C03"/>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D8BCC"/>
  <w15:docId w15:val="{E039840C-B09D-4592-9C87-433ED5A9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7B07ED"/>
    <w:pPr>
      <w:keepNext/>
      <w:keepLines/>
      <w:pBdr>
        <w:bottom w:val="single" w:sz="4" w:space="1" w:color="auto"/>
      </w:pBdr>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B07ED"/>
    <w:pPr>
      <w:keepNext/>
      <w:keepLines/>
      <w:spacing w:before="360" w:after="12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07ED"/>
    <w:rPr>
      <w:b/>
      <w:color w:val="003865"/>
      <w:sz w:val="40"/>
      <w:szCs w:val="40"/>
    </w:rPr>
  </w:style>
  <w:style w:type="character" w:customStyle="1" w:styleId="Heading2Char">
    <w:name w:val="Heading 2 Char"/>
    <w:basedOn w:val="DefaultParagraphFont"/>
    <w:link w:val="Heading2"/>
    <w:uiPriority w:val="1"/>
    <w:rsid w:val="007B07ED"/>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character" w:styleId="FollowedHyperlink">
    <w:name w:val="FollowedHyperlink"/>
    <w:basedOn w:val="DefaultParagraphFont"/>
    <w:semiHidden/>
    <w:unhideWhenUsed/>
    <w:rsid w:val="007B07ED"/>
    <w:rPr>
      <w:color w:val="5D295F" w:themeColor="followedHyperlink"/>
      <w:u w:val="single"/>
    </w:rPr>
  </w:style>
  <w:style w:type="paragraph" w:styleId="Header">
    <w:name w:val="header"/>
    <w:basedOn w:val="Normal"/>
    <w:link w:val="HeaderChar"/>
    <w:uiPriority w:val="99"/>
    <w:unhideWhenUsed/>
    <w:rsid w:val="007B07E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07ED"/>
  </w:style>
  <w:style w:type="paragraph" w:styleId="NormalWeb">
    <w:name w:val="Normal (Web)"/>
    <w:basedOn w:val="Normal"/>
    <w:uiPriority w:val="99"/>
    <w:semiHidden/>
    <w:unhideWhenUsed/>
    <w:rsid w:val="00B244B3"/>
    <w:rPr>
      <w:rFonts w:ascii="Times New Roman" w:hAnsi="Times New Roman"/>
      <w:sz w:val="24"/>
      <w:szCs w:val="24"/>
    </w:rPr>
  </w:style>
  <w:style w:type="character" w:styleId="UnresolvedMention">
    <w:name w:val="Unresolved Mention"/>
    <w:basedOn w:val="DefaultParagraphFont"/>
    <w:uiPriority w:val="99"/>
    <w:semiHidden/>
    <w:unhideWhenUsed/>
    <w:rsid w:val="003B5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270670990">
      <w:bodyDiv w:val="1"/>
      <w:marLeft w:val="0"/>
      <w:marRight w:val="0"/>
      <w:marTop w:val="0"/>
      <w:marBottom w:val="0"/>
      <w:divBdr>
        <w:top w:val="none" w:sz="0" w:space="0" w:color="auto"/>
        <w:left w:val="none" w:sz="0" w:space="0" w:color="auto"/>
        <w:bottom w:val="none" w:sz="0" w:space="0" w:color="auto"/>
        <w:right w:val="none" w:sz="0" w:space="0" w:color="auto"/>
      </w:divBdr>
    </w:div>
    <w:div w:id="318340145">
      <w:bodyDiv w:val="1"/>
      <w:marLeft w:val="0"/>
      <w:marRight w:val="0"/>
      <w:marTop w:val="0"/>
      <w:marBottom w:val="0"/>
      <w:divBdr>
        <w:top w:val="none" w:sz="0" w:space="0" w:color="auto"/>
        <w:left w:val="none" w:sz="0" w:space="0" w:color="auto"/>
        <w:bottom w:val="none" w:sz="0" w:space="0" w:color="auto"/>
        <w:right w:val="none" w:sz="0" w:space="0" w:color="auto"/>
      </w:divBdr>
    </w:div>
    <w:div w:id="411585186">
      <w:bodyDiv w:val="1"/>
      <w:marLeft w:val="0"/>
      <w:marRight w:val="0"/>
      <w:marTop w:val="0"/>
      <w:marBottom w:val="0"/>
      <w:divBdr>
        <w:top w:val="none" w:sz="0" w:space="0" w:color="auto"/>
        <w:left w:val="none" w:sz="0" w:space="0" w:color="auto"/>
        <w:bottom w:val="none" w:sz="0" w:space="0" w:color="auto"/>
        <w:right w:val="none" w:sz="0" w:space="0" w:color="auto"/>
      </w:divBdr>
    </w:div>
    <w:div w:id="625308033">
      <w:bodyDiv w:val="1"/>
      <w:marLeft w:val="0"/>
      <w:marRight w:val="0"/>
      <w:marTop w:val="0"/>
      <w:marBottom w:val="0"/>
      <w:divBdr>
        <w:top w:val="none" w:sz="0" w:space="0" w:color="auto"/>
        <w:left w:val="none" w:sz="0" w:space="0" w:color="auto"/>
        <w:bottom w:val="none" w:sz="0" w:space="0" w:color="auto"/>
        <w:right w:val="none" w:sz="0" w:space="0" w:color="auto"/>
      </w:divBdr>
    </w:div>
    <w:div w:id="717511471">
      <w:bodyDiv w:val="1"/>
      <w:marLeft w:val="0"/>
      <w:marRight w:val="0"/>
      <w:marTop w:val="0"/>
      <w:marBottom w:val="0"/>
      <w:divBdr>
        <w:top w:val="none" w:sz="0" w:space="0" w:color="auto"/>
        <w:left w:val="none" w:sz="0" w:space="0" w:color="auto"/>
        <w:bottom w:val="none" w:sz="0" w:space="0" w:color="auto"/>
        <w:right w:val="none" w:sz="0" w:space="0" w:color="auto"/>
      </w:divBdr>
    </w:div>
    <w:div w:id="997804067">
      <w:bodyDiv w:val="1"/>
      <w:marLeft w:val="0"/>
      <w:marRight w:val="0"/>
      <w:marTop w:val="0"/>
      <w:marBottom w:val="0"/>
      <w:divBdr>
        <w:top w:val="none" w:sz="0" w:space="0" w:color="auto"/>
        <w:left w:val="none" w:sz="0" w:space="0" w:color="auto"/>
        <w:bottom w:val="none" w:sz="0" w:space="0" w:color="auto"/>
        <w:right w:val="none" w:sz="0" w:space="0" w:color="auto"/>
      </w:divBdr>
    </w:div>
    <w:div w:id="1336493376">
      <w:bodyDiv w:val="1"/>
      <w:marLeft w:val="0"/>
      <w:marRight w:val="0"/>
      <w:marTop w:val="0"/>
      <w:marBottom w:val="0"/>
      <w:divBdr>
        <w:top w:val="none" w:sz="0" w:space="0" w:color="auto"/>
        <w:left w:val="none" w:sz="0" w:space="0" w:color="auto"/>
        <w:bottom w:val="none" w:sz="0" w:space="0" w:color="auto"/>
        <w:right w:val="none" w:sz="0" w:space="0" w:color="auto"/>
      </w:divBdr>
    </w:div>
    <w:div w:id="1342900131">
      <w:bodyDiv w:val="1"/>
      <w:marLeft w:val="0"/>
      <w:marRight w:val="0"/>
      <w:marTop w:val="0"/>
      <w:marBottom w:val="0"/>
      <w:divBdr>
        <w:top w:val="none" w:sz="0" w:space="0" w:color="auto"/>
        <w:left w:val="none" w:sz="0" w:space="0" w:color="auto"/>
        <w:bottom w:val="none" w:sz="0" w:space="0" w:color="auto"/>
        <w:right w:val="none" w:sz="0" w:space="0" w:color="auto"/>
      </w:divBdr>
    </w:div>
    <w:div w:id="1606575969">
      <w:bodyDiv w:val="1"/>
      <w:marLeft w:val="0"/>
      <w:marRight w:val="0"/>
      <w:marTop w:val="0"/>
      <w:marBottom w:val="0"/>
      <w:divBdr>
        <w:top w:val="none" w:sz="0" w:space="0" w:color="auto"/>
        <w:left w:val="none" w:sz="0" w:space="0" w:color="auto"/>
        <w:bottom w:val="none" w:sz="0" w:space="0" w:color="auto"/>
        <w:right w:val="none" w:sz="0" w:space="0" w:color="auto"/>
      </w:divBdr>
    </w:div>
    <w:div w:id="1777479771">
      <w:bodyDiv w:val="1"/>
      <w:marLeft w:val="0"/>
      <w:marRight w:val="0"/>
      <w:marTop w:val="0"/>
      <w:marBottom w:val="0"/>
      <w:divBdr>
        <w:top w:val="none" w:sz="0" w:space="0" w:color="auto"/>
        <w:left w:val="none" w:sz="0" w:space="0" w:color="auto"/>
        <w:bottom w:val="none" w:sz="0" w:space="0" w:color="auto"/>
        <w:right w:val="none" w:sz="0" w:space="0" w:color="auto"/>
      </w:divBdr>
    </w:div>
    <w:div w:id="1825512302">
      <w:bodyDiv w:val="1"/>
      <w:marLeft w:val="0"/>
      <w:marRight w:val="0"/>
      <w:marTop w:val="0"/>
      <w:marBottom w:val="0"/>
      <w:divBdr>
        <w:top w:val="none" w:sz="0" w:space="0" w:color="auto"/>
        <w:left w:val="none" w:sz="0" w:space="0" w:color="auto"/>
        <w:bottom w:val="none" w:sz="0" w:space="0" w:color="auto"/>
        <w:right w:val="none" w:sz="0" w:space="0" w:color="auto"/>
      </w:divBdr>
    </w:div>
    <w:div w:id="191943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nkedin.com/in/frida-alvarez-79776099/" TargetMode="External"/><Relationship Id="rId18" Type="http://schemas.openxmlformats.org/officeDocument/2006/relationships/hyperlink" Target="http://links.govdelivery.com/track?type=click&amp;enid=ZWFzPTEmbXNpZD0mYXVpZD0mbWFpbGluZ2lkPTIwMTgwMzIxLjg3MzQ2NDIxJm1lc3NhZ2VpZD1NREItUFJELUJVTC0yMDE4MDMyMS44NzM0NjQyMSZkYXRhYmFzZWlkPTEwMDEmc2VyaWFsPTE2OTg3MzE4JmVtYWlsaWQ9cmFuZGEuaGFtaWRAc3RhdGUubW4udXMmdXNlcmlkPXJhbmRhLmhhbWlkQHN0YXRlLm1uLnVzJnRhcmdldGlkPSZmbD0mbXZpZD0mZXh0cmE9JiYm&amp;&amp;&amp;101&amp;&amp;&amp;https://careers.mn.gov/psp/hcm92apc/MNCAREERS/HRMS/c/HRS_HRAM.HRS_APP_SCHJOB.GBL?Page=HRS_APP_JBPST&amp;FOCUS=Applicant&amp;SiteId=1001&amp;JobOpeningId=43457&amp;PostingSeq=1&amp;languageCd=E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nks.govdelivery.com/track?type=click&amp;enid=ZWFzPTEmbXNpZD0mYXVpZD0mbWFpbGluZ2lkPTIwMTgwMzIxLjg3MzQ2NDIxJm1lc3NhZ2VpZD1NREItUFJELUJVTC0yMDE4MDMyMS44NzM0NjQyMSZkYXRhYmFzZWlkPTEwMDEmc2VyaWFsPTE2OTg3MzE4JmVtYWlsaWQ9cmFuZGEuaGFtaWRAc3RhdGUubW4udXMmdXNlcmlkPXJhbmRhLmhhbWlkQHN0YXRlLm1uLnVzJnRhcmdldGlkPSZmbD0mbXZpZD0mZXh0cmE9JiYm&amp;&amp;&amp;101&amp;&amp;&amp;https://careers.mn.gov/psp/hcm92apc/MNCAREERS/HRMS/c/HRS_HRAM.HRS_APP_SCHJOB.GBL?Page=HRS_APP_JBPST&amp;FOCUS=Applicant&amp;SiteId=1001&amp;JobOpeningId=43391&amp;PostingSeq=1&amp;languageCd=ENG" TargetMode="External"/><Relationship Id="rId7" Type="http://schemas.openxmlformats.org/officeDocument/2006/relationships/endnotes" Target="endnotes.xml"/><Relationship Id="rId12" Type="http://schemas.openxmlformats.org/officeDocument/2006/relationships/hyperlink" Target="https://www.careerforcemn.com/" TargetMode="External"/><Relationship Id="rId17" Type="http://schemas.openxmlformats.org/officeDocument/2006/relationships/hyperlink" Target="http://links.govdelivery.com/track?type=click&amp;enid=ZWFzPTEmbXNpZD0mYXVpZD0mbWFpbGluZ2lkPTIwMTgwMzIxLjg3MzQ2NDIxJm1lc3NhZ2VpZD1NREItUFJELUJVTC0yMDE4MDMyMS44NzM0NjQyMSZkYXRhYmFzZWlkPTEwMDEmc2VyaWFsPTE2OTg3MzE4JmVtYWlsaWQ9cmFuZGEuaGFtaWRAc3RhdGUubW4udXMmdXNlcmlkPXJhbmRhLmhhbWlkQHN0YXRlLm1uLnVzJnRhcmdldGlkPSZmbD0mbXZpZD0mZXh0cmE9JiYm&amp;&amp;&amp;101&amp;&amp;&amp;https://careers.mn.gov/psp/hcm92apc/MNCAREERS/HRMS/c/HRS_HRAM.HRS_APP_SCHJOB.GBL?Page=HRS_APP_JBPST&amp;FOCUS=Applicant&amp;SiteId=1001&amp;JobOpeningId=43289&amp;PostingSeq=1&amp;languageCd=E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inks.govdelivery.com/track?type=click&amp;enid=ZWFzPTEmbXNpZD0mYXVpZD0mbWFpbGluZ2lkPTIwMTgwMzIxLjg3MzQ2NDIxJm1lc3NhZ2VpZD1NREItUFJELUJVTC0yMDE4MDMyMS44NzM0NjQyMSZkYXRhYmFzZWlkPTEwMDEmc2VyaWFsPTE2OTg3MzE4JmVtYWlsaWQ9cmFuZGEuaGFtaWRAc3RhdGUubW4udXMmdXNlcmlkPXJhbmRhLmhhbWlkQHN0YXRlLm1uLnVzJnRhcmdldGlkPSZmbD0mbXZpZD0mZXh0cmE9JiYm&amp;&amp;&amp;101&amp;&amp;&amp;https://careers.mn.gov/psp/hcm92apc/MNCAREERS/HRMS/c/HRS_HRAM.HRS_APP_SCHJOB.GBL?Page=HRS_APP_JBPST&amp;FOCUS=Applicant&amp;SiteId=1001&amp;JobOpeningId=43418&amp;PostingSeq=1&amp;languageCd=ENG" TargetMode="External"/><Relationship Id="rId20" Type="http://schemas.openxmlformats.org/officeDocument/2006/relationships/hyperlink" Target="http://links.govdelivery.com/track?type=click&amp;enid=ZWFzPTEmbXNpZD0mYXVpZD0mbWFpbGluZ2lkPTIwMTgwMzIxLjg3MzQ2NDIxJm1lc3NhZ2VpZD1NREItUFJELUJVTC0yMDE4MDMyMS44NzM0NjQyMSZkYXRhYmFzZWlkPTEwMDEmc2VyaWFsPTE2OTg3MzE4JmVtYWlsaWQ9cmFuZGEuaGFtaWRAc3RhdGUubW4udXMmdXNlcmlkPXJhbmRhLmhhbWlkQHN0YXRlLm1uLnVzJnRhcmdldGlkPSZmbD0mbXZpZD0mZXh0cmE9JiYm&amp;&amp;&amp;101&amp;&amp;&amp;https://careers.mn.gov/psp/hcm92apc/MNCAREERS/HRMS/c/HRS_HRAM.HRS_APP_SCHJOB.GBL?Page=HRS_APP_JBPST&amp;FOCUS=Applicant&amp;SiteId=1001&amp;JobOpeningId=43364&amp;PostingSeq=1&amp;languageCd=E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mmb/careers/applicant-hel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inks.govdelivery.com/track?type=click&amp;enid=ZWFzPTEmbXNpZD0mYXVpZD0mbWFpbGluZ2lkPTIwMTgwMzIxLjg3MzQ2NDIxJm1lc3NhZ2VpZD1NREItUFJELUJVTC0yMDE4MDMyMS44NzM0NjQyMSZkYXRhYmFzZWlkPTEwMDEmc2VyaWFsPTE2OTg3MzE4JmVtYWlsaWQ9cmFuZGEuaGFtaWRAc3RhdGUubW4udXMmdXNlcmlkPXJhbmRhLmhhbWlkQHN0YXRlLm1uLnVzJnRhcmdldGlkPSZmbD0mbXZpZD0mZXh0cmE9JiYm&amp;&amp;&amp;101&amp;&amp;&amp;https://careers.mn.gov/psp/hcm92apc/MNCAREERS/HRMS/c/HRS_HRAM.HRS_APP_SCHJOB.GBL?Page=HRS_APP_JBPST&amp;FOCUS=Applicant&amp;SiteId=1001&amp;JobOpeningId=43411&amp;PostingSeq=1&amp;languageCd=ENG" TargetMode="External"/><Relationship Id="rId23" Type="http://schemas.openxmlformats.org/officeDocument/2006/relationships/hyperlink" Target="http://links.govdelivery.com/track?type=click&amp;enid=ZWFzPTEmbXNpZD0mYXVpZD0mbWFpbGluZ2lkPTIwMTgwMzIxLjg3MzQ2NDIxJm1lc3NhZ2VpZD1NREItUFJELUJVTC0yMDE4MDMyMS44NzM0NjQyMSZkYXRhYmFzZWlkPTEwMDEmc2VyaWFsPTE2OTg3MzE4JmVtYWlsaWQ9cmFuZGEuaGFtaWRAc3RhdGUubW4udXMmdXNlcmlkPXJhbmRhLmhhbWlkQHN0YXRlLm1uLnVzJnRhcmdldGlkPSZmbD0mbXZpZD0mZXh0cmE9JiYm&amp;&amp;&amp;101&amp;&amp;&amp;https://careers.mn.gov/psp/hcm92apc/MNCAREERS/HRMS/c/HRS_HRAM.HRS_APP_SCHJOB.GBL?Page=HRS_APP_JBPST&amp;FOCUS=Applicant&amp;SiteId=1001&amp;JobOpeningId=43506&amp;PostingSeq=1&amp;languageCd=ENG" TargetMode="External"/><Relationship Id="rId10" Type="http://schemas.openxmlformats.org/officeDocument/2006/relationships/hyperlink" Target="https://mn.gov/mmb/careers/" TargetMode="External"/><Relationship Id="rId19" Type="http://schemas.openxmlformats.org/officeDocument/2006/relationships/hyperlink" Target="http://links.govdelivery.com/track?type=click&amp;enid=ZWFzPTEmbXNpZD0mYXVpZD0mbWFpbGluZ2lkPTIwMTgwMzIxLjg3MzQ2NDIxJm1lc3NhZ2VpZD1NREItUFJELUJVTC0yMDE4MDMyMS44NzM0NjQyMSZkYXRhYmFzZWlkPTEwMDEmc2VyaWFsPTE2OTg3MzE4JmVtYWlsaWQ9cmFuZGEuaGFtaWRAc3RhdGUubW4udXMmdXNlcmlkPXJhbmRhLmhhbWlkQHN0YXRlLm1uLnVzJnRhcmdldGlkPSZmbD0mbXZpZD0mZXh0cmE9JiYm&amp;&amp;&amp;101&amp;&amp;&amp;https://careers.mn.gov/psp/hcm92apc/MNCAREERS/HRMS/c/HRS_HRAM.HRS_APP_SCHJOB.GBL?Page=HRS_APP_JBPST&amp;FOCUS=Applicant&amp;SiteId=1001&amp;JobOpeningId=43469&amp;PostingSeq=1&amp;languageCd=EN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frida.alvarez@state.mn.us" TargetMode="External"/><Relationship Id="rId22" Type="http://schemas.openxmlformats.org/officeDocument/2006/relationships/hyperlink" Target="http://links.govdelivery.com/track?type=click&amp;enid=ZWFzPTEmbXNpZD0mYXVpZD0mbWFpbGluZ2lkPTIwMTgwMzIxLjg3MzQ2NDIxJm1lc3NhZ2VpZD1NREItUFJELUJVTC0yMDE4MDMyMS44NzM0NjQyMSZkYXRhYmFzZWlkPTEwMDEmc2VyaWFsPTE2OTg3MzE4JmVtYWlsaWQ9cmFuZGEuaGFtaWRAc3RhdGUubW4udXMmdXNlcmlkPXJhbmRhLmhhbWlkQHN0YXRlLm1uLnVzJnRhcmdldGlkPSZmbD0mbXZpZD0mZXh0cmE9JiYm&amp;&amp;&amp;101&amp;&amp;&amp;https://careers.mn.gov/psp/hcm92apc/MNCAREERS/HRMS/c/HRS_HRAM.HRS_APP_SCHJOB.GBL?Page=HRS_APP_JBPST&amp;FOCUS=Applicant&amp;SiteId=1001&amp;JobOpeningId=42376&amp;PostingSeq=1&amp;languageCd=ENG"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569E-402B-45BA-954C-9C508CB7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General Use Template</vt:lpstr>
    </vt:vector>
  </TitlesOfParts>
  <Manager/>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 Template</dc:title>
  <dc:subject/>
  <dc:creator>Frida Alvarez</dc:creator>
  <cp:keywords/>
  <dc:description>Document template version 1.2, Released 4-2017</dc:description>
  <cp:lastModifiedBy>Chai Lee</cp:lastModifiedBy>
  <cp:revision>2</cp:revision>
  <dcterms:created xsi:type="dcterms:W3CDTF">2021-01-26T21:56:00Z</dcterms:created>
  <dcterms:modified xsi:type="dcterms:W3CDTF">2021-01-26T21:56:00Z</dcterms:modified>
  <cp:category/>
  <cp:contentStatus>active</cp:contentStatus>
</cp:coreProperties>
</file>