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E1" w:rsidRPr="00403199" w:rsidRDefault="00AE6821" w:rsidP="000670E1">
      <w:pPr>
        <w:spacing w:after="0"/>
        <w:jc w:val="right"/>
        <w:rPr>
          <w:rFonts w:asciiTheme="minorHAnsi" w:hAnsiTheme="minorHAnsi" w:cs="Arial"/>
          <w:sz w:val="20"/>
          <w:szCs w:val="20"/>
        </w:rPr>
      </w:pPr>
      <w:bookmarkStart w:id="0" w:name="_GoBack"/>
      <w:bookmarkEnd w:id="0"/>
      <w:r w:rsidRPr="00403199">
        <w:rPr>
          <w:rFonts w:asciiTheme="minorHAnsi" w:hAnsiTheme="minorHAnsi"/>
          <w:b/>
          <w:sz w:val="20"/>
          <w:szCs w:val="20"/>
        </w:rPr>
        <w:tab/>
      </w:r>
    </w:p>
    <w:p w:rsidR="006008E4" w:rsidRPr="00403199" w:rsidRDefault="000670E1" w:rsidP="000670E1">
      <w:pPr>
        <w:spacing w:after="0"/>
        <w:jc w:val="center"/>
        <w:rPr>
          <w:rFonts w:asciiTheme="minorHAnsi" w:hAnsiTheme="minorHAnsi" w:cs="Arial"/>
          <w:sz w:val="20"/>
          <w:szCs w:val="20"/>
        </w:rPr>
      </w:pPr>
      <w:r w:rsidRPr="00403199">
        <w:rPr>
          <w:rFonts w:asciiTheme="minorHAnsi" w:hAnsiTheme="minorHAnsi" w:cs="Arial"/>
          <w:sz w:val="20"/>
          <w:szCs w:val="20"/>
        </w:rPr>
        <w:t>Position Announcement</w:t>
      </w:r>
    </w:p>
    <w:p w:rsidR="000670E1" w:rsidRPr="00403199" w:rsidRDefault="00B155C4" w:rsidP="000670E1">
      <w:pPr>
        <w:spacing w:after="0"/>
        <w:jc w:val="center"/>
        <w:rPr>
          <w:rFonts w:asciiTheme="minorHAnsi" w:hAnsiTheme="minorHAnsi" w:cs="Arial"/>
          <w:b/>
          <w:sz w:val="20"/>
          <w:szCs w:val="20"/>
        </w:rPr>
      </w:pPr>
      <w:r w:rsidRPr="00403199">
        <w:rPr>
          <w:rFonts w:asciiTheme="minorHAnsi" w:hAnsiTheme="minorHAnsi" w:cs="Arial"/>
          <w:b/>
          <w:sz w:val="20"/>
          <w:szCs w:val="20"/>
        </w:rPr>
        <w:t xml:space="preserve">Director of </w:t>
      </w:r>
      <w:r w:rsidR="00E92A38" w:rsidRPr="00403199">
        <w:rPr>
          <w:rFonts w:asciiTheme="minorHAnsi" w:hAnsiTheme="minorHAnsi" w:cs="Arial"/>
          <w:b/>
          <w:sz w:val="20"/>
          <w:szCs w:val="20"/>
        </w:rPr>
        <w:t xml:space="preserve">Shelter </w:t>
      </w:r>
      <w:r w:rsidR="00D66E80" w:rsidRPr="00403199">
        <w:rPr>
          <w:rFonts w:asciiTheme="minorHAnsi" w:hAnsiTheme="minorHAnsi" w:cs="Arial"/>
          <w:b/>
          <w:sz w:val="20"/>
          <w:szCs w:val="20"/>
        </w:rPr>
        <w:t>Services</w:t>
      </w:r>
    </w:p>
    <w:p w:rsidR="000670E1" w:rsidRPr="00403199" w:rsidRDefault="000670E1" w:rsidP="000670E1">
      <w:pPr>
        <w:spacing w:after="0"/>
        <w:rPr>
          <w:rFonts w:asciiTheme="minorHAnsi" w:hAnsiTheme="minorHAnsi" w:cs="Arial"/>
          <w:sz w:val="20"/>
          <w:szCs w:val="20"/>
        </w:rPr>
      </w:pPr>
    </w:p>
    <w:p w:rsidR="00350756" w:rsidRPr="00403199" w:rsidRDefault="00350756" w:rsidP="008A6E3E">
      <w:pPr>
        <w:pStyle w:val="BodyText2"/>
        <w:spacing w:after="0" w:line="240" w:lineRule="auto"/>
        <w:jc w:val="both"/>
        <w:rPr>
          <w:rFonts w:asciiTheme="minorHAnsi" w:hAnsiTheme="minorHAnsi" w:cs="Calibri"/>
          <w:bCs/>
          <w:sz w:val="20"/>
          <w:szCs w:val="20"/>
        </w:rPr>
      </w:pPr>
      <w:r w:rsidRPr="00403199">
        <w:rPr>
          <w:rFonts w:cs="Calibri"/>
          <w:bCs/>
          <w:sz w:val="20"/>
          <w:szCs w:val="20"/>
        </w:rPr>
        <w:t>I</w:t>
      </w:r>
      <w:r w:rsidRPr="00403199">
        <w:rPr>
          <w:rFonts w:asciiTheme="minorHAnsi" w:hAnsiTheme="minorHAnsi" w:cs="Calibri"/>
          <w:bCs/>
          <w:sz w:val="20"/>
          <w:szCs w:val="20"/>
        </w:rPr>
        <w:t xml:space="preserve">n light of a longtime program director’s pending retirement, Tubman is seeking a full-time Director of Shelter </w:t>
      </w:r>
      <w:r w:rsidR="00D66E80" w:rsidRPr="00403199">
        <w:rPr>
          <w:rFonts w:asciiTheme="minorHAnsi" w:hAnsiTheme="minorHAnsi" w:cs="Calibri"/>
          <w:bCs/>
          <w:sz w:val="20"/>
          <w:szCs w:val="20"/>
        </w:rPr>
        <w:t>Service</w:t>
      </w:r>
      <w:r w:rsidRPr="00403199">
        <w:rPr>
          <w:rFonts w:asciiTheme="minorHAnsi" w:hAnsiTheme="minorHAnsi" w:cs="Calibri"/>
          <w:bCs/>
          <w:sz w:val="20"/>
          <w:szCs w:val="20"/>
        </w:rPr>
        <w:t xml:space="preserve">s to join the leadership team and help take Tubman to the next level of staff engagement and organizational development, and to ensure the highest quality of trauma-informed shelter services to people of all ages, genders, and cultural backgrounds who have experienced relationship violence.  </w:t>
      </w:r>
    </w:p>
    <w:p w:rsidR="00350756" w:rsidRPr="00403199" w:rsidRDefault="00350756" w:rsidP="008A6E3E">
      <w:pPr>
        <w:pStyle w:val="BodyText2"/>
        <w:spacing w:after="0" w:line="240" w:lineRule="auto"/>
        <w:jc w:val="both"/>
        <w:rPr>
          <w:rFonts w:asciiTheme="minorHAnsi" w:hAnsiTheme="minorHAnsi" w:cs="Arial"/>
          <w:sz w:val="20"/>
          <w:szCs w:val="20"/>
        </w:rPr>
      </w:pPr>
    </w:p>
    <w:p w:rsidR="00350756" w:rsidRPr="00403199" w:rsidRDefault="00350756" w:rsidP="00350756">
      <w:pPr>
        <w:contextualSpacing/>
        <w:jc w:val="both"/>
        <w:rPr>
          <w:rFonts w:asciiTheme="minorHAnsi" w:hAnsiTheme="minorHAnsi" w:cs="Calibri"/>
          <w:sz w:val="20"/>
          <w:szCs w:val="20"/>
        </w:rPr>
      </w:pPr>
      <w:r w:rsidRPr="00403199">
        <w:rPr>
          <w:rFonts w:asciiTheme="minorHAnsi" w:hAnsiTheme="minorHAnsi" w:cs="Calibri"/>
          <w:sz w:val="20"/>
          <w:szCs w:val="20"/>
        </w:rPr>
        <w:t xml:space="preserve">The Director of Shelter Services sets the tone and models advocacy and client service standards that embody the values of the organization, collaboratively sets the objectives for and assures quality execution of Tubman’s residential program activities, and ensures implementation of best and emerging practices. </w:t>
      </w:r>
    </w:p>
    <w:p w:rsidR="00350756" w:rsidRPr="00403199" w:rsidRDefault="00350756" w:rsidP="00350756">
      <w:pPr>
        <w:contextualSpacing/>
        <w:jc w:val="both"/>
        <w:rPr>
          <w:rFonts w:asciiTheme="minorHAnsi" w:hAnsiTheme="minorHAnsi" w:cs="Calibri"/>
          <w:sz w:val="20"/>
          <w:szCs w:val="20"/>
          <w:shd w:val="clear" w:color="auto" w:fill="FFFFFF"/>
        </w:rPr>
      </w:pPr>
    </w:p>
    <w:p w:rsidR="00350756" w:rsidRPr="00403199" w:rsidRDefault="00350756" w:rsidP="00350756">
      <w:pPr>
        <w:contextualSpacing/>
        <w:jc w:val="both"/>
        <w:rPr>
          <w:rFonts w:asciiTheme="minorHAnsi" w:hAnsiTheme="minorHAnsi" w:cs="Calibri"/>
          <w:sz w:val="20"/>
          <w:szCs w:val="20"/>
          <w:shd w:val="clear" w:color="auto" w:fill="FFFFFF"/>
        </w:rPr>
      </w:pPr>
      <w:r w:rsidRPr="00403199">
        <w:rPr>
          <w:rFonts w:asciiTheme="minorHAnsi" w:hAnsiTheme="minorHAnsi" w:cs="Calibri"/>
          <w:sz w:val="20"/>
          <w:szCs w:val="20"/>
          <w:shd w:val="clear" w:color="auto" w:fill="FFFFFF"/>
        </w:rPr>
        <w:t xml:space="preserve">This role includes performing a wide range of duties that include planning, organization, staffing, leading, training and full oversight of the program to ensure quality and caring delivery of services and that program outcomes and goals are fully met. </w:t>
      </w:r>
    </w:p>
    <w:p w:rsidR="00B155C4" w:rsidRPr="00403199" w:rsidRDefault="00B155C4" w:rsidP="00B155C4">
      <w:pPr>
        <w:pStyle w:val="Heading1"/>
        <w:rPr>
          <w:rFonts w:asciiTheme="minorHAnsi" w:hAnsiTheme="minorHAnsi"/>
          <w:sz w:val="20"/>
          <w:szCs w:val="20"/>
        </w:rPr>
      </w:pPr>
      <w:r w:rsidRPr="00403199">
        <w:rPr>
          <w:rFonts w:asciiTheme="minorHAnsi" w:hAnsiTheme="minorHAnsi"/>
          <w:sz w:val="20"/>
          <w:szCs w:val="20"/>
        </w:rPr>
        <w:t>Position Accountabilities</w:t>
      </w:r>
    </w:p>
    <w:p w:rsidR="00350756" w:rsidRPr="00403199" w:rsidRDefault="00350756" w:rsidP="00350756">
      <w:pPr>
        <w:numPr>
          <w:ilvl w:val="0"/>
          <w:numId w:val="15"/>
        </w:numPr>
        <w:overflowPunct w:val="0"/>
        <w:autoSpaceDE w:val="0"/>
        <w:autoSpaceDN w:val="0"/>
        <w:adjustRightInd w:val="0"/>
        <w:spacing w:after="0" w:line="240" w:lineRule="auto"/>
        <w:contextualSpacing/>
        <w:jc w:val="both"/>
        <w:textAlignment w:val="baseline"/>
        <w:rPr>
          <w:rFonts w:eastAsia="Calibri" w:cs="Calibri"/>
          <w:sz w:val="20"/>
          <w:szCs w:val="20"/>
        </w:rPr>
      </w:pPr>
      <w:r w:rsidRPr="00403199">
        <w:rPr>
          <w:rFonts w:cs="Calibri"/>
          <w:color w:val="000000"/>
          <w:sz w:val="20"/>
          <w:szCs w:val="20"/>
          <w:shd w:val="clear" w:color="auto" w:fill="FFFFFF"/>
        </w:rPr>
        <w:t>Create, implement, and manage the development of</w:t>
      </w:r>
      <w:r w:rsidRPr="00403199">
        <w:rPr>
          <w:rFonts w:cs="Calibri"/>
          <w:color w:val="000000"/>
          <w:sz w:val="20"/>
          <w:szCs w:val="20"/>
        </w:rPr>
        <w:t xml:space="preserve"> shelter program strategies and pla</w:t>
      </w:r>
      <w:r w:rsidRPr="00403199">
        <w:rPr>
          <w:rFonts w:cs="Calibri"/>
          <w:color w:val="000000"/>
          <w:sz w:val="20"/>
          <w:szCs w:val="20"/>
          <w:shd w:val="clear" w:color="auto" w:fill="FFFFFF"/>
        </w:rPr>
        <w:t>ns from the perspectives of organizational capability, recruitment, employee experience and engagement, training, performance, leadership, and policy development.</w:t>
      </w:r>
    </w:p>
    <w:p w:rsidR="00350756" w:rsidRPr="00403199" w:rsidRDefault="00350756" w:rsidP="00350756">
      <w:pPr>
        <w:numPr>
          <w:ilvl w:val="0"/>
          <w:numId w:val="15"/>
        </w:numPr>
        <w:overflowPunct w:val="0"/>
        <w:autoSpaceDE w:val="0"/>
        <w:autoSpaceDN w:val="0"/>
        <w:adjustRightInd w:val="0"/>
        <w:spacing w:after="0" w:line="240" w:lineRule="auto"/>
        <w:contextualSpacing/>
        <w:jc w:val="both"/>
        <w:textAlignment w:val="baseline"/>
        <w:rPr>
          <w:rFonts w:cs="Calibri"/>
          <w:sz w:val="20"/>
          <w:szCs w:val="20"/>
        </w:rPr>
      </w:pPr>
      <w:r w:rsidRPr="00403199">
        <w:rPr>
          <w:rFonts w:eastAsia="Calibri" w:cs="Calibri"/>
          <w:sz w:val="20"/>
          <w:szCs w:val="20"/>
        </w:rPr>
        <w:t xml:space="preserve">Serve as a culture champion and work with agency leadership to ensure Tubman is maintaining a workplace culture that allows employees to thrive and do their best work. </w:t>
      </w:r>
    </w:p>
    <w:p w:rsidR="00350756" w:rsidRPr="00403199" w:rsidRDefault="00350756" w:rsidP="00350756">
      <w:pPr>
        <w:numPr>
          <w:ilvl w:val="0"/>
          <w:numId w:val="15"/>
        </w:numPr>
        <w:overflowPunct w:val="0"/>
        <w:autoSpaceDE w:val="0"/>
        <w:autoSpaceDN w:val="0"/>
        <w:adjustRightInd w:val="0"/>
        <w:spacing w:after="0" w:line="240" w:lineRule="auto"/>
        <w:contextualSpacing/>
        <w:jc w:val="both"/>
        <w:textAlignment w:val="baseline"/>
        <w:rPr>
          <w:rFonts w:cs="Calibri"/>
          <w:sz w:val="20"/>
          <w:szCs w:val="20"/>
        </w:rPr>
      </w:pPr>
      <w:r w:rsidRPr="00403199">
        <w:rPr>
          <w:rFonts w:cs="Calibri"/>
          <w:sz w:val="20"/>
          <w:szCs w:val="20"/>
        </w:rPr>
        <w:t xml:space="preserve">Partner with Human Resource department to maintain, develop, and implement shelter  employee policies and procedures related to program operations, employee recruitment, </w:t>
      </w:r>
      <w:r w:rsidRPr="00403199">
        <w:rPr>
          <w:rFonts w:cs="Calibri"/>
          <w:sz w:val="20"/>
          <w:szCs w:val="20"/>
        </w:rPr>
        <w:lastRenderedPageBreak/>
        <w:t xml:space="preserve">hiring, termination, performance management, professional development strategies, and training recommendations. </w:t>
      </w:r>
    </w:p>
    <w:p w:rsidR="00350756" w:rsidRPr="00403199" w:rsidRDefault="00350756" w:rsidP="00350756">
      <w:pPr>
        <w:numPr>
          <w:ilvl w:val="0"/>
          <w:numId w:val="15"/>
        </w:numPr>
        <w:overflowPunct w:val="0"/>
        <w:autoSpaceDE w:val="0"/>
        <w:autoSpaceDN w:val="0"/>
        <w:adjustRightInd w:val="0"/>
        <w:spacing w:after="0" w:line="240" w:lineRule="auto"/>
        <w:contextualSpacing/>
        <w:jc w:val="both"/>
        <w:textAlignment w:val="baseline"/>
        <w:rPr>
          <w:rFonts w:cs="Calibri"/>
          <w:sz w:val="20"/>
          <w:szCs w:val="20"/>
        </w:rPr>
      </w:pPr>
      <w:r w:rsidRPr="00403199">
        <w:rPr>
          <w:rFonts w:cs="Calibri"/>
          <w:sz w:val="20"/>
          <w:szCs w:val="20"/>
        </w:rPr>
        <w:t>Lead program managers in performance management of program staff including coaching and supervision, annual evaluations, professional development plans, progressive discipline, etc.</w:t>
      </w:r>
    </w:p>
    <w:p w:rsidR="00350756" w:rsidRPr="00403199" w:rsidRDefault="00350756" w:rsidP="00350756">
      <w:pPr>
        <w:numPr>
          <w:ilvl w:val="0"/>
          <w:numId w:val="18"/>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cs="Calibri"/>
          <w:color w:val="000000"/>
          <w:sz w:val="20"/>
          <w:szCs w:val="20"/>
        </w:rPr>
      </w:pPr>
      <w:r w:rsidRPr="00403199">
        <w:rPr>
          <w:rFonts w:cs="Calibri"/>
          <w:sz w:val="20"/>
          <w:szCs w:val="20"/>
          <w:shd w:val="clear" w:color="auto" w:fill="FFFFFF"/>
        </w:rPr>
        <w:t xml:space="preserve">Partner with finance department on program specific financial management, </w:t>
      </w:r>
      <w:r w:rsidRPr="00403199">
        <w:rPr>
          <w:rFonts w:cs="Calibri"/>
          <w:sz w:val="20"/>
          <w:szCs w:val="20"/>
        </w:rPr>
        <w:t>participate in the annual budgeting process, monitor revenue and expenses on a monthly basis and ensure performance is consistent with forecasted expectation. Recommend budget modifications for optimal</w:t>
      </w:r>
      <w:r w:rsidRPr="00403199">
        <w:rPr>
          <w:rFonts w:cs="Calibri"/>
          <w:color w:val="000000"/>
          <w:sz w:val="20"/>
          <w:szCs w:val="20"/>
          <w:shd w:val="clear" w:color="auto" w:fill="FFFFFF"/>
        </w:rPr>
        <w:t xml:space="preserve"> expense/revenue management.  </w:t>
      </w:r>
    </w:p>
    <w:p w:rsidR="00350756" w:rsidRPr="00403199" w:rsidRDefault="00350756" w:rsidP="00350756">
      <w:pPr>
        <w:numPr>
          <w:ilvl w:val="0"/>
          <w:numId w:val="18"/>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cs="Calibri"/>
          <w:color w:val="000000"/>
          <w:sz w:val="20"/>
          <w:szCs w:val="20"/>
        </w:rPr>
      </w:pPr>
      <w:r w:rsidRPr="00403199">
        <w:rPr>
          <w:rFonts w:cs="Calibri"/>
          <w:sz w:val="20"/>
          <w:szCs w:val="20"/>
        </w:rPr>
        <w:t xml:space="preserve">Provide evaluation and analysis of residential program activities including developing metrics, monitoring trends and outcomes, and preparing written reports; recommend program strategies based on results of analysis. </w:t>
      </w:r>
    </w:p>
    <w:p w:rsidR="00350756" w:rsidRPr="00403199" w:rsidRDefault="00350756" w:rsidP="00350756">
      <w:pPr>
        <w:numPr>
          <w:ilvl w:val="0"/>
          <w:numId w:val="18"/>
        </w:numPr>
        <w:shd w:val="clear" w:color="auto" w:fill="FFFFFF"/>
        <w:overflowPunct w:val="0"/>
        <w:autoSpaceDE w:val="0"/>
        <w:autoSpaceDN w:val="0"/>
        <w:adjustRightInd w:val="0"/>
        <w:spacing w:before="100" w:beforeAutospacing="1" w:after="100" w:afterAutospacing="1" w:line="240" w:lineRule="auto"/>
        <w:contextualSpacing/>
        <w:jc w:val="both"/>
        <w:textAlignment w:val="baseline"/>
        <w:rPr>
          <w:rFonts w:cs="Calibri"/>
          <w:color w:val="000000"/>
          <w:sz w:val="20"/>
          <w:szCs w:val="20"/>
        </w:rPr>
      </w:pPr>
      <w:r w:rsidRPr="00403199">
        <w:rPr>
          <w:rFonts w:cs="Calibri"/>
          <w:color w:val="000000"/>
          <w:sz w:val="20"/>
          <w:szCs w:val="20"/>
        </w:rPr>
        <w:t>Maintain or exceed contractual level of service commitments and requirements needed to meet or exceed program goals and objectives.</w:t>
      </w:r>
    </w:p>
    <w:p w:rsidR="00350756" w:rsidRPr="00403199" w:rsidRDefault="00350756" w:rsidP="00350756">
      <w:pPr>
        <w:numPr>
          <w:ilvl w:val="0"/>
          <w:numId w:val="15"/>
        </w:numPr>
        <w:shd w:val="clear" w:color="auto" w:fill="FFFFFF"/>
        <w:overflowPunct w:val="0"/>
        <w:autoSpaceDE w:val="0"/>
        <w:autoSpaceDN w:val="0"/>
        <w:adjustRightInd w:val="0"/>
        <w:spacing w:before="100" w:beforeAutospacing="1" w:after="0" w:afterAutospacing="1" w:line="240" w:lineRule="auto"/>
        <w:contextualSpacing/>
        <w:jc w:val="both"/>
        <w:textAlignment w:val="baseline"/>
        <w:rPr>
          <w:rFonts w:cs="Calibri"/>
          <w:sz w:val="20"/>
          <w:szCs w:val="20"/>
        </w:rPr>
      </w:pPr>
      <w:r w:rsidRPr="00403199">
        <w:rPr>
          <w:rFonts w:cs="Calibri"/>
          <w:color w:val="000000"/>
          <w:sz w:val="20"/>
          <w:szCs w:val="20"/>
          <w:shd w:val="clear" w:color="auto" w:fill="FFFFFF"/>
        </w:rPr>
        <w:t>Identify, develop, and pursue opportunities to develop new or expand existing services to meet emerging trends that are in line with the agency’s strategic direction.</w:t>
      </w:r>
    </w:p>
    <w:p w:rsidR="00350756" w:rsidRPr="00403199" w:rsidRDefault="00350756" w:rsidP="00350756">
      <w:pPr>
        <w:numPr>
          <w:ilvl w:val="0"/>
          <w:numId w:val="15"/>
        </w:numPr>
        <w:shd w:val="clear" w:color="auto" w:fill="FFFFFF"/>
        <w:overflowPunct w:val="0"/>
        <w:autoSpaceDE w:val="0"/>
        <w:autoSpaceDN w:val="0"/>
        <w:adjustRightInd w:val="0"/>
        <w:spacing w:before="100" w:beforeAutospacing="1" w:after="0" w:afterAutospacing="1" w:line="240" w:lineRule="auto"/>
        <w:contextualSpacing/>
        <w:jc w:val="both"/>
        <w:textAlignment w:val="baseline"/>
        <w:rPr>
          <w:rFonts w:cs="Calibri"/>
          <w:sz w:val="20"/>
          <w:szCs w:val="20"/>
        </w:rPr>
      </w:pPr>
      <w:r w:rsidRPr="00403199">
        <w:rPr>
          <w:rFonts w:cs="Calibri"/>
          <w:sz w:val="20"/>
          <w:szCs w:val="20"/>
        </w:rPr>
        <w:t>Work with other agency Directors of Clinical, Legal, and Youth Programs to ensure integration and cross-agency coordination of community-based and residential services.</w:t>
      </w:r>
    </w:p>
    <w:p w:rsidR="00350756" w:rsidRPr="00403199" w:rsidRDefault="00350756" w:rsidP="00350756">
      <w:pPr>
        <w:pStyle w:val="ListParagraph"/>
        <w:numPr>
          <w:ilvl w:val="0"/>
          <w:numId w:val="15"/>
        </w:numPr>
        <w:shd w:val="clear" w:color="auto" w:fill="FFFFFF"/>
        <w:overflowPunct w:val="0"/>
        <w:autoSpaceDE w:val="0"/>
        <w:autoSpaceDN w:val="0"/>
        <w:adjustRightInd w:val="0"/>
        <w:spacing w:before="100" w:beforeAutospacing="1" w:after="0" w:afterAutospacing="1" w:line="240" w:lineRule="auto"/>
        <w:jc w:val="both"/>
        <w:textAlignment w:val="baseline"/>
        <w:rPr>
          <w:rFonts w:ascii="Calibri" w:hAnsi="Calibri" w:cs="Calibri"/>
          <w:sz w:val="20"/>
          <w:szCs w:val="20"/>
        </w:rPr>
      </w:pPr>
      <w:r w:rsidRPr="00403199">
        <w:rPr>
          <w:rFonts w:ascii="Calibri" w:hAnsi="Calibri" w:cs="Calibri"/>
          <w:sz w:val="20"/>
          <w:szCs w:val="20"/>
        </w:rPr>
        <w:t>Partner with Communications and Resource Development departments to reduce barriers and increase access for people we serve through community outreach activities, and maintain the s</w:t>
      </w:r>
      <w:r w:rsidRPr="00403199">
        <w:rPr>
          <w:rFonts w:ascii="Calibri" w:hAnsi="Calibri" w:cs="Calibri"/>
          <w:color w:val="302C2C"/>
          <w:sz w:val="20"/>
          <w:szCs w:val="20"/>
          <w:shd w:val="clear" w:color="auto" w:fill="FFFFFF"/>
        </w:rPr>
        <w:t>helter program’s capacity and resources through participation in fundraising efforts.</w:t>
      </w:r>
    </w:p>
    <w:p w:rsidR="000670E1" w:rsidRPr="00403199" w:rsidRDefault="00350756" w:rsidP="00350756">
      <w:pPr>
        <w:pStyle w:val="ListParagraph"/>
        <w:numPr>
          <w:ilvl w:val="0"/>
          <w:numId w:val="15"/>
        </w:numPr>
        <w:spacing w:after="0" w:line="240" w:lineRule="auto"/>
        <w:rPr>
          <w:rFonts w:cs="Arial"/>
          <w:sz w:val="20"/>
          <w:szCs w:val="20"/>
        </w:rPr>
      </w:pPr>
      <w:r w:rsidRPr="00403199">
        <w:rPr>
          <w:rFonts w:cs="Calibri"/>
          <w:sz w:val="20"/>
          <w:szCs w:val="20"/>
        </w:rPr>
        <w:t>Serve as an ambassador of service model and agency values in building strong collaborations with community partner agencies to establish new and enhance existing relationships, working toward a more coordinated community approach to addressing and preventing relationship violence.</w:t>
      </w:r>
    </w:p>
    <w:p w:rsidR="00350756" w:rsidRDefault="00350756" w:rsidP="000670E1">
      <w:pPr>
        <w:spacing w:after="0" w:line="240" w:lineRule="auto"/>
        <w:rPr>
          <w:rFonts w:asciiTheme="minorHAnsi" w:hAnsiTheme="minorHAnsi" w:cs="Arial"/>
          <w:b/>
          <w:sz w:val="20"/>
          <w:szCs w:val="20"/>
        </w:rPr>
      </w:pPr>
    </w:p>
    <w:p w:rsidR="00403199" w:rsidRPr="00403199" w:rsidRDefault="00403199" w:rsidP="000670E1">
      <w:pPr>
        <w:spacing w:after="0" w:line="240" w:lineRule="auto"/>
        <w:rPr>
          <w:rFonts w:asciiTheme="minorHAnsi" w:hAnsiTheme="minorHAnsi" w:cs="Arial"/>
          <w:b/>
          <w:sz w:val="20"/>
          <w:szCs w:val="20"/>
        </w:rPr>
      </w:pPr>
    </w:p>
    <w:p w:rsidR="000670E1" w:rsidRPr="00403199" w:rsidRDefault="000670E1" w:rsidP="000670E1">
      <w:pPr>
        <w:spacing w:after="0" w:line="240" w:lineRule="auto"/>
        <w:rPr>
          <w:rFonts w:asciiTheme="minorHAnsi" w:hAnsiTheme="minorHAnsi" w:cs="Arial"/>
          <w:b/>
          <w:sz w:val="20"/>
          <w:szCs w:val="20"/>
        </w:rPr>
      </w:pPr>
      <w:r w:rsidRPr="00403199">
        <w:rPr>
          <w:rFonts w:asciiTheme="minorHAnsi" w:hAnsiTheme="minorHAnsi" w:cs="Arial"/>
          <w:b/>
          <w:sz w:val="20"/>
          <w:szCs w:val="20"/>
        </w:rPr>
        <w:t>Minimum Qualifications</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
          <w:bCs/>
          <w:sz w:val="20"/>
          <w:szCs w:val="20"/>
        </w:rPr>
      </w:pPr>
      <w:r w:rsidRPr="00403199">
        <w:rPr>
          <w:rFonts w:cs="Calibri"/>
          <w:sz w:val="20"/>
          <w:szCs w:val="20"/>
        </w:rPr>
        <w:t>Strong ability to collaborate, build, and maintain strong relationships with employees and internal and external partners across all functions and levels of the agency.</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
          <w:bCs/>
          <w:sz w:val="20"/>
          <w:szCs w:val="20"/>
        </w:rPr>
      </w:pPr>
      <w:r w:rsidRPr="00403199">
        <w:rPr>
          <w:rFonts w:cs="Calibri"/>
          <w:sz w:val="20"/>
          <w:szCs w:val="20"/>
        </w:rPr>
        <w:t>Versatility and experience with both tactical and strategic tasks and projects.</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
          <w:bCs/>
          <w:sz w:val="20"/>
          <w:szCs w:val="20"/>
        </w:rPr>
      </w:pPr>
      <w:r w:rsidRPr="00403199">
        <w:rPr>
          <w:rFonts w:cs="Calibri"/>
          <w:sz w:val="20"/>
          <w:szCs w:val="20"/>
        </w:rPr>
        <w:t>High emotional intelligence, ability to navigate ambiguity and adapt to changing circumstances.</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Cs/>
          <w:sz w:val="20"/>
          <w:szCs w:val="20"/>
        </w:rPr>
      </w:pPr>
      <w:r w:rsidRPr="00403199">
        <w:rPr>
          <w:rFonts w:cs="Calibri"/>
          <w:bCs/>
          <w:sz w:val="20"/>
          <w:szCs w:val="20"/>
        </w:rPr>
        <w:t xml:space="preserve">Demonstrated cultural competence. </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
          <w:bCs/>
          <w:sz w:val="20"/>
          <w:szCs w:val="20"/>
        </w:rPr>
      </w:pPr>
      <w:r w:rsidRPr="00403199">
        <w:rPr>
          <w:rFonts w:cs="Calibri"/>
          <w:sz w:val="20"/>
          <w:szCs w:val="20"/>
        </w:rPr>
        <w:t>Strong project management, organizational, and analytical skill.</w:t>
      </w:r>
    </w:p>
    <w:p w:rsidR="00350756" w:rsidRPr="00403199" w:rsidRDefault="00350756" w:rsidP="00350756">
      <w:pPr>
        <w:numPr>
          <w:ilvl w:val="0"/>
          <w:numId w:val="14"/>
        </w:numPr>
        <w:overflowPunct w:val="0"/>
        <w:autoSpaceDE w:val="0"/>
        <w:autoSpaceDN w:val="0"/>
        <w:adjustRightInd w:val="0"/>
        <w:spacing w:after="0" w:line="240" w:lineRule="auto"/>
        <w:contextualSpacing/>
        <w:jc w:val="both"/>
        <w:textAlignment w:val="baseline"/>
        <w:rPr>
          <w:rFonts w:cs="Calibri"/>
          <w:b/>
          <w:bCs/>
          <w:sz w:val="20"/>
          <w:szCs w:val="20"/>
        </w:rPr>
      </w:pPr>
      <w:r w:rsidRPr="00403199">
        <w:rPr>
          <w:rFonts w:cs="Calibri"/>
          <w:sz w:val="20"/>
          <w:szCs w:val="20"/>
        </w:rPr>
        <w:t>Proven ability to build positive, productive relationships and a strong network of internal and external allies and resources.</w:t>
      </w:r>
    </w:p>
    <w:p w:rsidR="00350756" w:rsidRPr="00403199" w:rsidRDefault="00350756" w:rsidP="00350756">
      <w:pPr>
        <w:pStyle w:val="ListParagraph"/>
        <w:numPr>
          <w:ilvl w:val="0"/>
          <w:numId w:val="14"/>
        </w:numPr>
        <w:spacing w:after="200" w:line="240" w:lineRule="auto"/>
        <w:jc w:val="both"/>
        <w:rPr>
          <w:rFonts w:cs="Calibri"/>
          <w:b/>
          <w:bCs/>
          <w:sz w:val="20"/>
          <w:szCs w:val="20"/>
        </w:rPr>
      </w:pPr>
      <w:r w:rsidRPr="00403199">
        <w:rPr>
          <w:rFonts w:cs="Calibri"/>
          <w:bCs/>
          <w:sz w:val="20"/>
          <w:szCs w:val="20"/>
        </w:rPr>
        <w:t>Experience leading organizational change projects is a plus.</w:t>
      </w:r>
    </w:p>
    <w:p w:rsidR="00716DFF" w:rsidRPr="00403199" w:rsidRDefault="00350756" w:rsidP="00350756">
      <w:pPr>
        <w:pStyle w:val="ListParagraph"/>
        <w:numPr>
          <w:ilvl w:val="0"/>
          <w:numId w:val="14"/>
        </w:numPr>
        <w:overflowPunct w:val="0"/>
        <w:autoSpaceDE w:val="0"/>
        <w:autoSpaceDN w:val="0"/>
        <w:adjustRightInd w:val="0"/>
        <w:spacing w:after="0" w:line="240" w:lineRule="auto"/>
        <w:textAlignment w:val="baseline"/>
        <w:rPr>
          <w:bCs/>
          <w:sz w:val="20"/>
          <w:szCs w:val="20"/>
        </w:rPr>
      </w:pPr>
      <w:r w:rsidRPr="00403199">
        <w:rPr>
          <w:rFonts w:cs="Calibri"/>
          <w:bCs/>
          <w:sz w:val="20"/>
          <w:szCs w:val="20"/>
        </w:rPr>
        <w:t>A BA/BS in human services or related field and a minimum of 3 years of experience in program management is required; graduate degree in related field preferred.</w:t>
      </w:r>
    </w:p>
    <w:p w:rsidR="000670E1" w:rsidRPr="00403199" w:rsidRDefault="000670E1" w:rsidP="00716DFF">
      <w:pPr>
        <w:spacing w:after="0" w:line="240" w:lineRule="auto"/>
        <w:rPr>
          <w:rFonts w:asciiTheme="minorHAnsi" w:hAnsiTheme="minorHAnsi" w:cs="Arial"/>
          <w:b/>
          <w:sz w:val="20"/>
          <w:szCs w:val="20"/>
        </w:rPr>
      </w:pPr>
    </w:p>
    <w:p w:rsidR="000670E1" w:rsidRPr="00403199" w:rsidRDefault="000670E1" w:rsidP="000670E1">
      <w:pPr>
        <w:spacing w:after="0" w:line="240" w:lineRule="auto"/>
        <w:rPr>
          <w:rFonts w:asciiTheme="minorHAnsi" w:hAnsiTheme="minorHAnsi" w:cs="Arial"/>
          <w:b/>
          <w:sz w:val="20"/>
          <w:szCs w:val="20"/>
        </w:rPr>
      </w:pPr>
      <w:r w:rsidRPr="00403199">
        <w:rPr>
          <w:rFonts w:asciiTheme="minorHAnsi" w:hAnsiTheme="minorHAnsi" w:cs="Arial"/>
          <w:b/>
          <w:sz w:val="20"/>
          <w:szCs w:val="20"/>
        </w:rPr>
        <w:t>Preferred Qualifications</w:t>
      </w:r>
    </w:p>
    <w:p w:rsidR="007647CB" w:rsidRPr="00403199" w:rsidRDefault="007647CB" w:rsidP="000670E1">
      <w:pPr>
        <w:numPr>
          <w:ilvl w:val="0"/>
          <w:numId w:val="5"/>
        </w:numPr>
        <w:spacing w:after="0" w:line="240" w:lineRule="auto"/>
        <w:rPr>
          <w:rFonts w:asciiTheme="minorHAnsi" w:hAnsiTheme="minorHAnsi" w:cs="Arial"/>
          <w:sz w:val="20"/>
          <w:szCs w:val="20"/>
        </w:rPr>
      </w:pPr>
      <w:r w:rsidRPr="00403199">
        <w:rPr>
          <w:rFonts w:asciiTheme="minorHAnsi" w:hAnsiTheme="minorHAnsi" w:cs="Arial"/>
          <w:sz w:val="20"/>
          <w:szCs w:val="20"/>
        </w:rPr>
        <w:t>Graduate degree in related field or equivalent years of experience</w:t>
      </w:r>
    </w:p>
    <w:p w:rsidR="000670E1" w:rsidRPr="00403199" w:rsidRDefault="000670E1" w:rsidP="000670E1">
      <w:pPr>
        <w:numPr>
          <w:ilvl w:val="0"/>
          <w:numId w:val="4"/>
        </w:numPr>
        <w:spacing w:after="0" w:line="240" w:lineRule="auto"/>
        <w:rPr>
          <w:rFonts w:asciiTheme="minorHAnsi" w:hAnsiTheme="minorHAnsi" w:cs="Arial"/>
          <w:sz w:val="20"/>
          <w:szCs w:val="20"/>
        </w:rPr>
      </w:pPr>
      <w:r w:rsidRPr="00403199">
        <w:rPr>
          <w:rFonts w:asciiTheme="minorHAnsi" w:hAnsiTheme="minorHAnsi" w:cs="Arial"/>
          <w:sz w:val="20"/>
          <w:szCs w:val="20"/>
        </w:rPr>
        <w:t>Ability to speak more than one language</w:t>
      </w:r>
    </w:p>
    <w:p w:rsidR="007647CB" w:rsidRPr="00403199" w:rsidRDefault="007647CB" w:rsidP="000670E1">
      <w:pPr>
        <w:numPr>
          <w:ilvl w:val="0"/>
          <w:numId w:val="4"/>
        </w:numPr>
        <w:spacing w:after="0" w:line="240" w:lineRule="auto"/>
        <w:rPr>
          <w:rFonts w:asciiTheme="minorHAnsi" w:hAnsiTheme="minorHAnsi" w:cs="Arial"/>
          <w:sz w:val="20"/>
          <w:szCs w:val="20"/>
        </w:rPr>
      </w:pPr>
      <w:r w:rsidRPr="00403199">
        <w:rPr>
          <w:bCs/>
          <w:sz w:val="20"/>
          <w:szCs w:val="20"/>
        </w:rPr>
        <w:t>Experience leading organizational change projects</w:t>
      </w:r>
    </w:p>
    <w:p w:rsidR="000670E1" w:rsidRPr="00403199" w:rsidRDefault="000670E1" w:rsidP="000670E1">
      <w:pPr>
        <w:pStyle w:val="Heading2"/>
        <w:rPr>
          <w:rFonts w:asciiTheme="minorHAnsi" w:hAnsiTheme="minorHAnsi" w:cs="Arial"/>
          <w:sz w:val="20"/>
        </w:rPr>
      </w:pPr>
    </w:p>
    <w:p w:rsidR="00350756" w:rsidRPr="00403199" w:rsidRDefault="00B155C4" w:rsidP="00350756">
      <w:pPr>
        <w:tabs>
          <w:tab w:val="num" w:pos="720"/>
        </w:tabs>
        <w:overflowPunct w:val="0"/>
        <w:autoSpaceDE w:val="0"/>
        <w:autoSpaceDN w:val="0"/>
        <w:adjustRightInd w:val="0"/>
        <w:spacing w:after="0" w:line="240" w:lineRule="auto"/>
        <w:textAlignment w:val="baseline"/>
        <w:rPr>
          <w:rFonts w:cs="Calibri"/>
          <w:sz w:val="20"/>
          <w:szCs w:val="20"/>
        </w:rPr>
      </w:pPr>
      <w:r w:rsidRPr="00403199">
        <w:rPr>
          <w:rFonts w:asciiTheme="minorHAnsi" w:hAnsiTheme="minorHAnsi" w:cs="Arial"/>
          <w:b/>
          <w:sz w:val="20"/>
          <w:szCs w:val="20"/>
        </w:rPr>
        <w:t>Leads</w:t>
      </w:r>
      <w:r w:rsidR="007960CD" w:rsidRPr="00403199">
        <w:rPr>
          <w:rFonts w:asciiTheme="minorHAnsi" w:hAnsiTheme="minorHAnsi" w:cs="Arial"/>
          <w:b/>
          <w:sz w:val="20"/>
          <w:szCs w:val="20"/>
        </w:rPr>
        <w:t>:</w:t>
      </w:r>
      <w:r w:rsidR="001A7A87" w:rsidRPr="00403199">
        <w:rPr>
          <w:rFonts w:asciiTheme="minorHAnsi" w:hAnsiTheme="minorHAnsi"/>
          <w:sz w:val="20"/>
          <w:szCs w:val="20"/>
        </w:rPr>
        <w:t xml:space="preserve">  </w:t>
      </w:r>
      <w:r w:rsidR="00350756" w:rsidRPr="00403199">
        <w:rPr>
          <w:rFonts w:cs="Calibri"/>
          <w:sz w:val="20"/>
          <w:szCs w:val="20"/>
        </w:rPr>
        <w:t>Two Shelter Program Managers, and joint supervision of two Shelter Youth Services Managers together with the Director of Youth and Family Services.</w:t>
      </w:r>
    </w:p>
    <w:p w:rsidR="00350756" w:rsidRPr="00403199" w:rsidRDefault="00350756" w:rsidP="00350756">
      <w:pPr>
        <w:tabs>
          <w:tab w:val="num" w:pos="720"/>
        </w:tabs>
        <w:overflowPunct w:val="0"/>
        <w:autoSpaceDE w:val="0"/>
        <w:autoSpaceDN w:val="0"/>
        <w:adjustRightInd w:val="0"/>
        <w:spacing w:after="0" w:line="240" w:lineRule="auto"/>
        <w:textAlignment w:val="baseline"/>
        <w:rPr>
          <w:rFonts w:asciiTheme="minorHAnsi" w:hAnsiTheme="minorHAnsi" w:cs="Arial"/>
          <w:b/>
          <w:sz w:val="20"/>
          <w:szCs w:val="20"/>
        </w:rPr>
      </w:pPr>
    </w:p>
    <w:p w:rsidR="00B155C4" w:rsidRPr="00403199" w:rsidRDefault="00B155C4" w:rsidP="007960CD">
      <w:pPr>
        <w:rPr>
          <w:rFonts w:asciiTheme="minorHAnsi" w:hAnsiTheme="minorHAnsi" w:cs="Arial"/>
          <w:b/>
          <w:sz w:val="20"/>
          <w:szCs w:val="20"/>
        </w:rPr>
      </w:pPr>
      <w:r w:rsidRPr="00403199">
        <w:rPr>
          <w:rFonts w:asciiTheme="minorHAnsi" w:hAnsiTheme="minorHAnsi" w:cs="Arial"/>
          <w:b/>
          <w:sz w:val="20"/>
          <w:szCs w:val="20"/>
        </w:rPr>
        <w:t>Reports to:</w:t>
      </w:r>
      <w:r w:rsidR="007960CD" w:rsidRPr="00403199">
        <w:rPr>
          <w:rFonts w:asciiTheme="minorHAnsi" w:hAnsiTheme="minorHAnsi" w:cs="Arial"/>
          <w:b/>
          <w:sz w:val="20"/>
          <w:szCs w:val="20"/>
        </w:rPr>
        <w:t xml:space="preserve"> </w:t>
      </w:r>
      <w:r w:rsidR="00B22EBD" w:rsidRPr="00403199">
        <w:rPr>
          <w:rFonts w:cs="Arial"/>
          <w:sz w:val="20"/>
          <w:szCs w:val="20"/>
        </w:rPr>
        <w:t>The Director</w:t>
      </w:r>
      <w:r w:rsidR="00D66E80" w:rsidRPr="00403199">
        <w:rPr>
          <w:rFonts w:cs="Arial"/>
          <w:sz w:val="20"/>
          <w:szCs w:val="20"/>
        </w:rPr>
        <w:t xml:space="preserve"> of Shelter Services</w:t>
      </w:r>
      <w:r w:rsidR="00B22EBD" w:rsidRPr="00403199">
        <w:rPr>
          <w:rFonts w:cs="Arial"/>
          <w:sz w:val="20"/>
          <w:szCs w:val="20"/>
        </w:rPr>
        <w:t xml:space="preserve"> reports directly </w:t>
      </w:r>
      <w:r w:rsidR="001A7A87" w:rsidRPr="00403199">
        <w:rPr>
          <w:rFonts w:cs="Arial"/>
          <w:sz w:val="20"/>
          <w:szCs w:val="20"/>
        </w:rPr>
        <w:t>to the CEO.</w:t>
      </w:r>
    </w:p>
    <w:p w:rsidR="000670E1" w:rsidRPr="00403199" w:rsidRDefault="000670E1" w:rsidP="000670E1">
      <w:pPr>
        <w:pStyle w:val="BodyText"/>
        <w:jc w:val="both"/>
        <w:rPr>
          <w:rFonts w:asciiTheme="minorHAnsi" w:hAnsiTheme="minorHAnsi" w:cs="Arial"/>
          <w:sz w:val="20"/>
        </w:rPr>
      </w:pPr>
      <w:r w:rsidRPr="00403199">
        <w:rPr>
          <w:rFonts w:asciiTheme="minorHAnsi" w:hAnsiTheme="minorHAnsi" w:cs="Arial"/>
          <w:sz w:val="20"/>
        </w:rPr>
        <w:t>Salary is dependent upon experience and qualifications and is accompanied by a quality benefits package and opportunities for professional growth.</w:t>
      </w:r>
    </w:p>
    <w:p w:rsidR="000670E1" w:rsidRPr="00403199" w:rsidRDefault="000670E1" w:rsidP="000670E1">
      <w:pPr>
        <w:pStyle w:val="BodyText"/>
        <w:jc w:val="both"/>
        <w:rPr>
          <w:rFonts w:asciiTheme="minorHAnsi" w:hAnsiTheme="minorHAnsi" w:cs="Arial"/>
          <w:color w:val="C45911" w:themeColor="accent2" w:themeShade="BF"/>
          <w:sz w:val="20"/>
        </w:rPr>
      </w:pPr>
    </w:p>
    <w:p w:rsidR="000670E1" w:rsidRPr="00403199" w:rsidRDefault="000670E1" w:rsidP="000670E1">
      <w:pPr>
        <w:spacing w:after="0" w:line="240" w:lineRule="auto"/>
        <w:rPr>
          <w:rFonts w:asciiTheme="minorHAnsi" w:hAnsiTheme="minorHAnsi" w:cs="Arial"/>
          <w:sz w:val="20"/>
          <w:szCs w:val="20"/>
        </w:rPr>
      </w:pPr>
      <w:r w:rsidRPr="00403199">
        <w:rPr>
          <w:rFonts w:asciiTheme="minorHAnsi" w:hAnsiTheme="minorHAnsi" w:cs="Arial"/>
          <w:b/>
          <w:sz w:val="20"/>
          <w:szCs w:val="20"/>
        </w:rPr>
        <w:lastRenderedPageBreak/>
        <w:t>TO APPLY:</w:t>
      </w:r>
      <w:r w:rsidRPr="00403199">
        <w:rPr>
          <w:rFonts w:asciiTheme="minorHAnsi" w:hAnsiTheme="minorHAnsi" w:cs="Arial"/>
          <w:sz w:val="20"/>
          <w:szCs w:val="20"/>
        </w:rPr>
        <w:t xml:space="preserve">  Send </w:t>
      </w:r>
      <w:r w:rsidR="00350756" w:rsidRPr="00403199">
        <w:rPr>
          <w:rFonts w:asciiTheme="minorHAnsi" w:hAnsiTheme="minorHAnsi" w:cs="Arial"/>
          <w:sz w:val="20"/>
          <w:szCs w:val="20"/>
        </w:rPr>
        <w:t xml:space="preserve">your cover letter and </w:t>
      </w:r>
      <w:r w:rsidRPr="00403199">
        <w:rPr>
          <w:rFonts w:asciiTheme="minorHAnsi" w:hAnsiTheme="minorHAnsi" w:cs="Arial"/>
          <w:sz w:val="20"/>
          <w:szCs w:val="20"/>
        </w:rPr>
        <w:t>resume</w:t>
      </w:r>
      <w:r w:rsidR="00350756" w:rsidRPr="00403199">
        <w:rPr>
          <w:rFonts w:asciiTheme="minorHAnsi" w:hAnsiTheme="minorHAnsi" w:cs="Arial"/>
          <w:sz w:val="20"/>
          <w:szCs w:val="20"/>
        </w:rPr>
        <w:t xml:space="preserve"> </w:t>
      </w:r>
      <w:r w:rsidRPr="00403199">
        <w:rPr>
          <w:rFonts w:asciiTheme="minorHAnsi" w:hAnsiTheme="minorHAnsi" w:cs="Arial"/>
          <w:sz w:val="20"/>
          <w:szCs w:val="20"/>
        </w:rPr>
        <w:t xml:space="preserve">to:  </w:t>
      </w:r>
      <w:hyperlink r:id="rId7" w:history="1">
        <w:r w:rsidRPr="00403199">
          <w:rPr>
            <w:rStyle w:val="Hyperlink"/>
            <w:rFonts w:asciiTheme="minorHAnsi" w:hAnsiTheme="minorHAnsi" w:cs="Arial"/>
            <w:sz w:val="20"/>
            <w:szCs w:val="20"/>
          </w:rPr>
          <w:t>jobs@tubman.org</w:t>
        </w:r>
      </w:hyperlink>
      <w:r w:rsidRPr="00403199">
        <w:rPr>
          <w:rFonts w:asciiTheme="minorHAnsi" w:hAnsiTheme="minorHAnsi" w:cs="Arial"/>
          <w:sz w:val="20"/>
          <w:szCs w:val="20"/>
        </w:rPr>
        <w:t xml:space="preserve"> or Tubman Human Resources, 1725 Monastery Way, Maplewood, MN  55109 </w:t>
      </w:r>
    </w:p>
    <w:p w:rsidR="000670E1" w:rsidRPr="00403199" w:rsidRDefault="000670E1" w:rsidP="000670E1">
      <w:pPr>
        <w:spacing w:after="0" w:line="240" w:lineRule="auto"/>
        <w:rPr>
          <w:rFonts w:asciiTheme="minorHAnsi" w:hAnsiTheme="minorHAnsi" w:cs="Arial"/>
          <w:b/>
          <w:sz w:val="20"/>
          <w:szCs w:val="20"/>
        </w:rPr>
      </w:pPr>
    </w:p>
    <w:p w:rsidR="000670E1" w:rsidRPr="00403199" w:rsidRDefault="000670E1" w:rsidP="000670E1">
      <w:pPr>
        <w:spacing w:after="0" w:line="240" w:lineRule="auto"/>
        <w:rPr>
          <w:rFonts w:asciiTheme="minorHAnsi" w:hAnsiTheme="minorHAnsi" w:cs="Arial"/>
          <w:b/>
          <w:sz w:val="20"/>
          <w:szCs w:val="20"/>
        </w:rPr>
      </w:pPr>
      <w:r w:rsidRPr="00403199">
        <w:rPr>
          <w:rFonts w:asciiTheme="minorHAnsi" w:hAnsiTheme="minorHAnsi" w:cs="Arial"/>
          <w:b/>
          <w:sz w:val="20"/>
          <w:szCs w:val="20"/>
        </w:rPr>
        <w:t xml:space="preserve">Preference will be given to resumes received by </w:t>
      </w:r>
      <w:r w:rsidR="00867BFF" w:rsidRPr="00403199">
        <w:rPr>
          <w:rFonts w:asciiTheme="minorHAnsi" w:hAnsiTheme="minorHAnsi" w:cs="Arial"/>
          <w:b/>
          <w:sz w:val="20"/>
          <w:szCs w:val="20"/>
        </w:rPr>
        <w:t xml:space="preserve">end of day </w:t>
      </w:r>
      <w:r w:rsidR="001A7E52">
        <w:rPr>
          <w:rFonts w:asciiTheme="minorHAnsi" w:hAnsiTheme="minorHAnsi" w:cs="Arial"/>
          <w:b/>
          <w:sz w:val="20"/>
          <w:szCs w:val="20"/>
        </w:rPr>
        <w:t xml:space="preserve">Thursday, January 3, 2019. </w:t>
      </w:r>
    </w:p>
    <w:p w:rsidR="000670E1" w:rsidRPr="00403199" w:rsidRDefault="000670E1" w:rsidP="000670E1">
      <w:pPr>
        <w:spacing w:after="0" w:line="240" w:lineRule="auto"/>
        <w:jc w:val="both"/>
        <w:rPr>
          <w:rFonts w:asciiTheme="minorHAnsi" w:hAnsiTheme="minorHAnsi" w:cs="Arial"/>
          <w:sz w:val="20"/>
          <w:szCs w:val="20"/>
        </w:rPr>
      </w:pPr>
    </w:p>
    <w:p w:rsidR="000670E1" w:rsidRPr="00403199" w:rsidRDefault="000670E1" w:rsidP="000670E1">
      <w:pPr>
        <w:spacing w:after="0" w:line="240" w:lineRule="auto"/>
        <w:jc w:val="both"/>
        <w:rPr>
          <w:rFonts w:asciiTheme="minorHAnsi" w:hAnsiTheme="minorHAnsi" w:cs="Arial"/>
          <w:sz w:val="20"/>
          <w:szCs w:val="20"/>
        </w:rPr>
      </w:pPr>
      <w:r w:rsidRPr="00403199">
        <w:rPr>
          <w:rFonts w:asciiTheme="minorHAnsi" w:hAnsiTheme="minorHAnsi" w:cs="Arial"/>
          <w:sz w:val="20"/>
          <w:szCs w:val="20"/>
        </w:rPr>
        <w:t xml:space="preserve">We encourage applications from people of color, multilingual speakers, people of all genders, veterans and people with disabilities. We are an Equal Opportunity Employer.  </w:t>
      </w:r>
    </w:p>
    <w:p w:rsidR="000670E1" w:rsidRPr="00403199" w:rsidRDefault="000670E1" w:rsidP="000670E1">
      <w:pPr>
        <w:spacing w:after="0" w:line="240" w:lineRule="auto"/>
        <w:jc w:val="both"/>
        <w:rPr>
          <w:rFonts w:asciiTheme="minorHAnsi" w:hAnsiTheme="minorHAnsi" w:cs="Arial"/>
          <w:b/>
          <w:sz w:val="20"/>
          <w:szCs w:val="20"/>
        </w:rPr>
      </w:pPr>
    </w:p>
    <w:p w:rsidR="00840FE4" w:rsidRPr="00403199" w:rsidRDefault="00840FE4" w:rsidP="00840FE4">
      <w:pPr>
        <w:rPr>
          <w:rFonts w:asciiTheme="minorHAnsi" w:hAnsiTheme="minorHAnsi" w:cs="Arial"/>
          <w:sz w:val="20"/>
          <w:szCs w:val="20"/>
        </w:rPr>
      </w:pPr>
      <w:r w:rsidRPr="00403199">
        <w:rPr>
          <w:rFonts w:asciiTheme="minorHAnsi" w:hAnsiTheme="minorHAnsi" w:cs="Arial"/>
          <w:b/>
          <w:sz w:val="20"/>
          <w:szCs w:val="20"/>
        </w:rPr>
        <w:t>About us:</w:t>
      </w:r>
      <w:r w:rsidRPr="00403199">
        <w:rPr>
          <w:rFonts w:asciiTheme="minorHAnsi" w:hAnsiTheme="minorHAnsi" w:cs="Arial"/>
          <w:sz w:val="20"/>
          <w:szCs w:val="20"/>
        </w:rPr>
        <w:t xml:space="preserve"> Tubman’s philosophy is rooted in our inspiration and namesake, Harriet Tubman. Facing unrelenting adversities, Harriet Tubman encouraged others to simply "Keep going." Each year, Tubman offers safety, </w:t>
      </w:r>
      <w:r w:rsidR="00403199" w:rsidRPr="00403199">
        <w:rPr>
          <w:rFonts w:asciiTheme="minorHAnsi" w:hAnsiTheme="minorHAnsi" w:cs="Arial"/>
          <w:sz w:val="20"/>
          <w:szCs w:val="20"/>
        </w:rPr>
        <w:t xml:space="preserve">hope, and </w:t>
      </w:r>
      <w:r w:rsidRPr="00403199">
        <w:rPr>
          <w:rFonts w:asciiTheme="minorHAnsi" w:hAnsiTheme="minorHAnsi" w:cs="Arial"/>
          <w:sz w:val="20"/>
          <w:szCs w:val="20"/>
        </w:rPr>
        <w:t>healing to nearly 25,000 people of all ages</w:t>
      </w:r>
      <w:r w:rsidR="00403199" w:rsidRPr="00403199">
        <w:rPr>
          <w:rFonts w:asciiTheme="minorHAnsi" w:hAnsiTheme="minorHAnsi" w:cs="Arial"/>
          <w:sz w:val="20"/>
          <w:szCs w:val="20"/>
        </w:rPr>
        <w:t>, genders and cultural backgrounds</w:t>
      </w:r>
      <w:r w:rsidRPr="00403199">
        <w:rPr>
          <w:rFonts w:asciiTheme="minorHAnsi" w:hAnsiTheme="minorHAnsi" w:cs="Arial"/>
          <w:sz w:val="20"/>
          <w:szCs w:val="20"/>
        </w:rPr>
        <w:t xml:space="preserve"> who are facing violence, exploitation, homelessness, addiction or mental health challenges. Our culturally responsive services are rooted in decades of research, innovation, experience and partnership. Incorporating feedback from the people we serve and the community, Tubman provides countless ways to help. To learn more, please visit </w:t>
      </w:r>
      <w:hyperlink r:id="rId8" w:history="1">
        <w:r w:rsidRPr="00403199">
          <w:rPr>
            <w:rStyle w:val="Hyperlink"/>
            <w:rFonts w:asciiTheme="minorHAnsi" w:hAnsiTheme="minorHAnsi" w:cs="Arial"/>
            <w:sz w:val="20"/>
            <w:szCs w:val="20"/>
          </w:rPr>
          <w:t>www.tubman.org</w:t>
        </w:r>
      </w:hyperlink>
    </w:p>
    <w:p w:rsidR="00840FE4" w:rsidRPr="00403199" w:rsidRDefault="00840FE4" w:rsidP="000670E1">
      <w:pPr>
        <w:spacing w:after="0" w:line="240" w:lineRule="auto"/>
        <w:jc w:val="both"/>
        <w:rPr>
          <w:rFonts w:asciiTheme="minorHAnsi" w:hAnsiTheme="minorHAnsi" w:cs="Arial"/>
          <w:b/>
          <w:sz w:val="20"/>
          <w:szCs w:val="20"/>
        </w:rPr>
      </w:pPr>
    </w:p>
    <w:sectPr w:rsidR="00840FE4" w:rsidRPr="00403199" w:rsidSect="007960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44" w:rsidRDefault="00662244" w:rsidP="007960CD">
      <w:pPr>
        <w:spacing w:after="0" w:line="240" w:lineRule="auto"/>
      </w:pPr>
      <w:r>
        <w:separator/>
      </w:r>
    </w:p>
  </w:endnote>
  <w:endnote w:type="continuationSeparator" w:id="0">
    <w:p w:rsidR="00662244" w:rsidRDefault="00662244" w:rsidP="0079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04277"/>
      <w:docPartObj>
        <w:docPartGallery w:val="Page Numbers (Bottom of Page)"/>
        <w:docPartUnique/>
      </w:docPartObj>
    </w:sdtPr>
    <w:sdtEndPr>
      <w:rPr>
        <w:noProof/>
      </w:rPr>
    </w:sdtEndPr>
    <w:sdtContent>
      <w:p w:rsidR="00C85DB3" w:rsidRDefault="00C85DB3">
        <w:pPr>
          <w:pStyle w:val="Footer"/>
          <w:jc w:val="right"/>
        </w:pPr>
        <w:r>
          <w:fldChar w:fldCharType="begin"/>
        </w:r>
        <w:r>
          <w:instrText xml:space="preserve"> PAGE   \* MERGEFORMAT </w:instrText>
        </w:r>
        <w:r>
          <w:fldChar w:fldCharType="separate"/>
        </w:r>
        <w:r w:rsidR="000A1D43">
          <w:rPr>
            <w:noProof/>
          </w:rPr>
          <w:t>1</w:t>
        </w:r>
        <w:r>
          <w:rPr>
            <w:noProof/>
          </w:rPr>
          <w:fldChar w:fldCharType="end"/>
        </w:r>
      </w:p>
    </w:sdtContent>
  </w:sdt>
  <w:p w:rsidR="00C85DB3" w:rsidRDefault="00C8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44" w:rsidRDefault="00662244" w:rsidP="007960CD">
      <w:pPr>
        <w:spacing w:after="0" w:line="240" w:lineRule="auto"/>
      </w:pPr>
      <w:r>
        <w:separator/>
      </w:r>
    </w:p>
  </w:footnote>
  <w:footnote w:type="continuationSeparator" w:id="0">
    <w:p w:rsidR="00662244" w:rsidRDefault="00662244" w:rsidP="00796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D" w:rsidRDefault="007960CD" w:rsidP="007960CD">
    <w:pPr>
      <w:pStyle w:val="Header"/>
      <w:jc w:val="right"/>
    </w:pPr>
    <w:r>
      <w:rPr>
        <w:rFonts w:ascii="Trebuchet MS" w:hAnsi="Trebuchet MS"/>
        <w:b/>
        <w:noProof/>
      </w:rPr>
      <w:drawing>
        <wp:inline distT="0" distB="0" distL="0" distR="0" wp14:anchorId="07A39EC4" wp14:editId="2B0E73E3">
          <wp:extent cx="160020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430"/>
    <w:multiLevelType w:val="hybridMultilevel"/>
    <w:tmpl w:val="2B32A7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452DCB"/>
    <w:multiLevelType w:val="hybridMultilevel"/>
    <w:tmpl w:val="448E8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F75B3"/>
    <w:multiLevelType w:val="hybridMultilevel"/>
    <w:tmpl w:val="2C6A4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E63"/>
    <w:multiLevelType w:val="hybridMultilevel"/>
    <w:tmpl w:val="D3CA9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D10D0"/>
    <w:multiLevelType w:val="hybridMultilevel"/>
    <w:tmpl w:val="B42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DD3"/>
    <w:multiLevelType w:val="hybridMultilevel"/>
    <w:tmpl w:val="E7FC3D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4077A"/>
    <w:multiLevelType w:val="hybridMultilevel"/>
    <w:tmpl w:val="284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2A8D"/>
    <w:multiLevelType w:val="hybridMultilevel"/>
    <w:tmpl w:val="36189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C2369D"/>
    <w:multiLevelType w:val="hybridMultilevel"/>
    <w:tmpl w:val="5602F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D05D0"/>
    <w:multiLevelType w:val="hybridMultilevel"/>
    <w:tmpl w:val="EC287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37E09"/>
    <w:multiLevelType w:val="hybridMultilevel"/>
    <w:tmpl w:val="5F8A84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947DD"/>
    <w:multiLevelType w:val="hybridMultilevel"/>
    <w:tmpl w:val="4E963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95800"/>
    <w:multiLevelType w:val="hybridMultilevel"/>
    <w:tmpl w:val="625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D5843"/>
    <w:multiLevelType w:val="hybridMultilevel"/>
    <w:tmpl w:val="ABF2D0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E6897"/>
    <w:multiLevelType w:val="hybridMultilevel"/>
    <w:tmpl w:val="66485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720FC1"/>
    <w:multiLevelType w:val="hybridMultilevel"/>
    <w:tmpl w:val="01322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D104A"/>
    <w:multiLevelType w:val="hybridMultilevel"/>
    <w:tmpl w:val="3322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E6B27"/>
    <w:multiLevelType w:val="hybridMultilevel"/>
    <w:tmpl w:val="8DB6044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3"/>
  </w:num>
  <w:num w:numId="5">
    <w:abstractNumId w:val="11"/>
  </w:num>
  <w:num w:numId="6">
    <w:abstractNumId w:val="9"/>
  </w:num>
  <w:num w:numId="7">
    <w:abstractNumId w:val="0"/>
  </w:num>
  <w:num w:numId="8">
    <w:abstractNumId w:val="2"/>
  </w:num>
  <w:num w:numId="9">
    <w:abstractNumId w:val="5"/>
  </w:num>
  <w:num w:numId="10">
    <w:abstractNumId w:val="10"/>
  </w:num>
  <w:num w:numId="11">
    <w:abstractNumId w:val="13"/>
  </w:num>
  <w:num w:numId="12">
    <w:abstractNumId w:val="17"/>
  </w:num>
  <w:num w:numId="13">
    <w:abstractNumId w:val="8"/>
  </w:num>
  <w:num w:numId="14">
    <w:abstractNumId w:val="12"/>
  </w:num>
  <w:num w:numId="15">
    <w:abstractNumId w:val="15"/>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21"/>
    <w:rsid w:val="00041745"/>
    <w:rsid w:val="000670E1"/>
    <w:rsid w:val="000A1D43"/>
    <w:rsid w:val="00110F08"/>
    <w:rsid w:val="00131B6F"/>
    <w:rsid w:val="00170307"/>
    <w:rsid w:val="001A7A87"/>
    <w:rsid w:val="001A7E52"/>
    <w:rsid w:val="001F4081"/>
    <w:rsid w:val="0022113E"/>
    <w:rsid w:val="00236F73"/>
    <w:rsid w:val="002E0FA1"/>
    <w:rsid w:val="00350756"/>
    <w:rsid w:val="00387B88"/>
    <w:rsid w:val="00403199"/>
    <w:rsid w:val="004C4026"/>
    <w:rsid w:val="00506BA3"/>
    <w:rsid w:val="00572D68"/>
    <w:rsid w:val="005A65DC"/>
    <w:rsid w:val="00600411"/>
    <w:rsid w:val="006008E4"/>
    <w:rsid w:val="00662244"/>
    <w:rsid w:val="006C3BA1"/>
    <w:rsid w:val="00716DFF"/>
    <w:rsid w:val="0072343C"/>
    <w:rsid w:val="007439B5"/>
    <w:rsid w:val="007647CB"/>
    <w:rsid w:val="007960CD"/>
    <w:rsid w:val="007B31DD"/>
    <w:rsid w:val="007C68CF"/>
    <w:rsid w:val="008203BA"/>
    <w:rsid w:val="00840FE4"/>
    <w:rsid w:val="00867BFF"/>
    <w:rsid w:val="00884315"/>
    <w:rsid w:val="008A6E3E"/>
    <w:rsid w:val="008E04E0"/>
    <w:rsid w:val="0093339F"/>
    <w:rsid w:val="0099643E"/>
    <w:rsid w:val="00A1606A"/>
    <w:rsid w:val="00A971C8"/>
    <w:rsid w:val="00AE6821"/>
    <w:rsid w:val="00AF55F0"/>
    <w:rsid w:val="00AF5CD0"/>
    <w:rsid w:val="00B155C4"/>
    <w:rsid w:val="00B22EBD"/>
    <w:rsid w:val="00B7224E"/>
    <w:rsid w:val="00B879B3"/>
    <w:rsid w:val="00B929D4"/>
    <w:rsid w:val="00BF5A19"/>
    <w:rsid w:val="00C460DC"/>
    <w:rsid w:val="00C76652"/>
    <w:rsid w:val="00C803D5"/>
    <w:rsid w:val="00C85DB3"/>
    <w:rsid w:val="00CE268E"/>
    <w:rsid w:val="00D24EE8"/>
    <w:rsid w:val="00D66E80"/>
    <w:rsid w:val="00E92A38"/>
    <w:rsid w:val="00EB3E97"/>
    <w:rsid w:val="00EC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E555DC-8CC3-45FD-8F03-20BE3B19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2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AE682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E6821"/>
    <w:pPr>
      <w:keepNext/>
      <w:overflowPunct w:val="0"/>
      <w:autoSpaceDE w:val="0"/>
      <w:autoSpaceDN w:val="0"/>
      <w:adjustRightInd w:val="0"/>
      <w:spacing w:after="0" w:line="240" w:lineRule="auto"/>
      <w:textAlignment w:val="baseline"/>
      <w:outlineLvl w:val="1"/>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21"/>
    <w:rPr>
      <w:rFonts w:ascii="Arial" w:eastAsia="Times New Roman" w:hAnsi="Arial" w:cs="Arial"/>
      <w:b/>
      <w:bCs/>
      <w:kern w:val="32"/>
      <w:sz w:val="32"/>
      <w:szCs w:val="32"/>
    </w:rPr>
  </w:style>
  <w:style w:type="character" w:customStyle="1" w:styleId="Heading2Char">
    <w:name w:val="Heading 2 Char"/>
    <w:basedOn w:val="DefaultParagraphFont"/>
    <w:link w:val="Heading2"/>
    <w:rsid w:val="00AE6821"/>
    <w:rPr>
      <w:rFonts w:ascii="Times New Roman" w:eastAsia="Times New Roman" w:hAnsi="Times New Roman" w:cs="Times New Roman"/>
      <w:b/>
      <w:sz w:val="28"/>
      <w:szCs w:val="20"/>
    </w:rPr>
  </w:style>
  <w:style w:type="paragraph" w:styleId="BodyText">
    <w:name w:val="Body Text"/>
    <w:basedOn w:val="Normal"/>
    <w:link w:val="BodyTextChar"/>
    <w:rsid w:val="00AE6821"/>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BodyTextChar">
    <w:name w:val="Body Text Char"/>
    <w:basedOn w:val="DefaultParagraphFont"/>
    <w:link w:val="BodyText"/>
    <w:rsid w:val="00AE6821"/>
    <w:rPr>
      <w:rFonts w:ascii="Times New Roman" w:eastAsia="Times New Roman" w:hAnsi="Times New Roman" w:cs="Times New Roman"/>
      <w:sz w:val="24"/>
      <w:szCs w:val="20"/>
    </w:rPr>
  </w:style>
  <w:style w:type="paragraph" w:styleId="BalloonText">
    <w:name w:val="Balloon Text"/>
    <w:basedOn w:val="Normal"/>
    <w:link w:val="BalloonTextChar"/>
    <w:unhideWhenUsed/>
    <w:rsid w:val="00C8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803D5"/>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506BA3"/>
    <w:pPr>
      <w:spacing w:after="120" w:line="480" w:lineRule="auto"/>
    </w:pPr>
  </w:style>
  <w:style w:type="character" w:customStyle="1" w:styleId="BodyText2Char">
    <w:name w:val="Body Text 2 Char"/>
    <w:basedOn w:val="DefaultParagraphFont"/>
    <w:link w:val="BodyText2"/>
    <w:uiPriority w:val="99"/>
    <w:semiHidden/>
    <w:rsid w:val="00506BA3"/>
    <w:rPr>
      <w:rFonts w:ascii="Calibri" w:eastAsia="Times New Roman" w:hAnsi="Calibri" w:cs="Times New Roman"/>
    </w:rPr>
  </w:style>
  <w:style w:type="character" w:styleId="Hyperlink">
    <w:name w:val="Hyperlink"/>
    <w:unhideWhenUsed/>
    <w:rsid w:val="00236F73"/>
    <w:rPr>
      <w:color w:val="0000FF"/>
      <w:u w:val="single"/>
    </w:rPr>
  </w:style>
  <w:style w:type="paragraph" w:styleId="ListParagraph">
    <w:name w:val="List Paragraph"/>
    <w:basedOn w:val="Normal"/>
    <w:uiPriority w:val="99"/>
    <w:qFormat/>
    <w:rsid w:val="0060041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9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0CD"/>
    <w:rPr>
      <w:rFonts w:ascii="Calibri" w:eastAsia="Times New Roman" w:hAnsi="Calibri" w:cs="Times New Roman"/>
    </w:rPr>
  </w:style>
  <w:style w:type="paragraph" w:styleId="Footer">
    <w:name w:val="footer"/>
    <w:basedOn w:val="Normal"/>
    <w:link w:val="FooterChar"/>
    <w:uiPriority w:val="99"/>
    <w:unhideWhenUsed/>
    <w:rsid w:val="0079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0CD"/>
    <w:rPr>
      <w:rFonts w:ascii="Calibri" w:eastAsia="Times New Roman" w:hAnsi="Calibri" w:cs="Times New Roman"/>
    </w:rPr>
  </w:style>
  <w:style w:type="paragraph" w:styleId="NormalWeb">
    <w:name w:val="Normal (Web)"/>
    <w:basedOn w:val="Normal"/>
    <w:uiPriority w:val="99"/>
    <w:unhideWhenUsed/>
    <w:rsid w:val="00AF5CD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man.org" TargetMode="External"/><Relationship Id="rId3" Type="http://schemas.openxmlformats.org/officeDocument/2006/relationships/settings" Target="settings.xml"/><Relationship Id="rId7" Type="http://schemas.openxmlformats.org/officeDocument/2006/relationships/hyperlink" Target="mailto:jobs@tubm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Tubman</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Stark</dc:creator>
  <cp:keywords/>
  <dc:description/>
  <cp:lastModifiedBy>Chai Lee</cp:lastModifiedBy>
  <cp:revision>2</cp:revision>
  <cp:lastPrinted>2018-12-05T21:40:00Z</cp:lastPrinted>
  <dcterms:created xsi:type="dcterms:W3CDTF">2018-12-11T17:46:00Z</dcterms:created>
  <dcterms:modified xsi:type="dcterms:W3CDTF">2018-12-11T17:46:00Z</dcterms:modified>
</cp:coreProperties>
</file>